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A4E9B" w14:textId="28B3EA9C" w:rsidR="00076D4B" w:rsidRDefault="00076D4B" w:rsidP="00FB5CDD">
      <w:pPr>
        <w:pStyle w:val="Tekstpodstawowy"/>
        <w:jc w:val="center"/>
        <w:rPr>
          <w:rFonts w:asciiTheme="majorHAnsi" w:hAnsiTheme="majorHAnsi" w:cstheme="majorHAnsi"/>
          <w:b/>
          <w:bCs/>
          <w:sz w:val="22"/>
          <w:szCs w:val="22"/>
        </w:rPr>
      </w:pPr>
      <w:r>
        <w:rPr>
          <w:rFonts w:asciiTheme="majorHAnsi" w:hAnsiTheme="majorHAnsi" w:cstheme="majorHAnsi"/>
          <w:b/>
          <w:bCs/>
          <w:sz w:val="22"/>
          <w:szCs w:val="22"/>
        </w:rPr>
        <w:t>Załącznik nr 7</w:t>
      </w:r>
    </w:p>
    <w:p w14:paraId="6805E0FA" w14:textId="7BDAE7C4" w:rsidR="00FB5CDD" w:rsidRPr="00FB5CDD" w:rsidRDefault="00FB5CDD" w:rsidP="00FB5CDD">
      <w:pPr>
        <w:pStyle w:val="Tekstpodstawowy"/>
        <w:jc w:val="center"/>
        <w:rPr>
          <w:rFonts w:asciiTheme="majorHAnsi" w:hAnsiTheme="majorHAnsi" w:cstheme="majorHAnsi"/>
          <w:b/>
          <w:bCs/>
          <w:sz w:val="22"/>
          <w:szCs w:val="22"/>
        </w:rPr>
      </w:pPr>
      <w:r w:rsidRPr="00FB5CDD">
        <w:rPr>
          <w:rFonts w:asciiTheme="majorHAnsi" w:hAnsiTheme="majorHAnsi" w:cstheme="majorHAnsi"/>
          <w:b/>
          <w:bCs/>
          <w:sz w:val="22"/>
          <w:szCs w:val="22"/>
        </w:rPr>
        <w:t>UMOWA O ZACHOWANIU POUFNOŚCI</w:t>
      </w:r>
    </w:p>
    <w:p w14:paraId="7DBAA5C7" w14:textId="77777777" w:rsidR="00FB5CDD" w:rsidRDefault="00FB5CDD" w:rsidP="00FB5CDD">
      <w:pPr>
        <w:pStyle w:val="Tekstpodstawowy"/>
        <w:rPr>
          <w:rFonts w:asciiTheme="majorHAnsi" w:hAnsiTheme="majorHAnsi" w:cstheme="majorHAnsi"/>
          <w:sz w:val="22"/>
          <w:szCs w:val="22"/>
        </w:rPr>
      </w:pPr>
    </w:p>
    <w:p w14:paraId="4494BF0C" w14:textId="32422076" w:rsidR="00FB5CDD" w:rsidRPr="00FB5CDD" w:rsidRDefault="00FB5CDD" w:rsidP="00FB5CDD">
      <w:pPr>
        <w:pStyle w:val="Tekstpodstawowy"/>
        <w:rPr>
          <w:rFonts w:asciiTheme="majorHAnsi" w:hAnsiTheme="majorHAnsi" w:cstheme="majorHAnsi"/>
          <w:sz w:val="22"/>
          <w:szCs w:val="22"/>
        </w:rPr>
      </w:pPr>
      <w:r w:rsidRPr="00FB5CDD">
        <w:rPr>
          <w:rFonts w:asciiTheme="majorHAnsi" w:hAnsiTheme="majorHAnsi" w:cstheme="majorHAnsi"/>
          <w:sz w:val="22"/>
          <w:szCs w:val="22"/>
        </w:rPr>
        <w:t xml:space="preserve">zwana dalej „Umową”, zawarta w dniu </w:t>
      </w:r>
      <w:r w:rsidRPr="00FB5CDD">
        <w:rPr>
          <w:rFonts w:asciiTheme="majorHAnsi" w:hAnsiTheme="majorHAnsi" w:cstheme="majorHAnsi"/>
          <w:sz w:val="22"/>
          <w:szCs w:val="22"/>
          <w:highlight w:val="yellow"/>
        </w:rPr>
        <w:t>[…]</w:t>
      </w:r>
      <w:r w:rsidRPr="00FB5CDD">
        <w:rPr>
          <w:rFonts w:asciiTheme="majorHAnsi" w:hAnsiTheme="majorHAnsi" w:cstheme="majorHAnsi"/>
          <w:sz w:val="22"/>
          <w:szCs w:val="22"/>
        </w:rPr>
        <w:t xml:space="preserve"> 202</w:t>
      </w:r>
      <w:r w:rsidR="006046A8">
        <w:rPr>
          <w:rFonts w:asciiTheme="majorHAnsi" w:hAnsiTheme="majorHAnsi" w:cstheme="majorHAnsi"/>
          <w:sz w:val="22"/>
          <w:szCs w:val="22"/>
        </w:rPr>
        <w:t>6</w:t>
      </w:r>
      <w:r w:rsidRPr="00FB5CDD">
        <w:rPr>
          <w:rFonts w:asciiTheme="majorHAnsi" w:hAnsiTheme="majorHAnsi" w:cstheme="majorHAnsi"/>
          <w:sz w:val="22"/>
          <w:szCs w:val="22"/>
        </w:rPr>
        <w:t xml:space="preserve"> r., pomiędzy:</w:t>
      </w:r>
    </w:p>
    <w:p w14:paraId="1971FC3D" w14:textId="77777777" w:rsidR="00FB5CDD" w:rsidRPr="00FB5CDD" w:rsidRDefault="00FB5CDD" w:rsidP="00FB5CDD">
      <w:pPr>
        <w:pStyle w:val="Tekstpodstawowy"/>
        <w:rPr>
          <w:rFonts w:asciiTheme="majorHAnsi" w:hAnsiTheme="majorHAnsi" w:cstheme="majorHAnsi"/>
          <w:b/>
          <w:bCs/>
          <w:sz w:val="22"/>
          <w:szCs w:val="22"/>
        </w:rPr>
      </w:pPr>
    </w:p>
    <w:p w14:paraId="3533297C" w14:textId="3AC74781" w:rsidR="00F469FF" w:rsidRPr="00F469FF" w:rsidRDefault="00A47D78" w:rsidP="00F469FF">
      <w:pPr>
        <w:pStyle w:val="Tekstpodstawowy"/>
        <w:rPr>
          <w:rFonts w:asciiTheme="majorHAnsi" w:hAnsiTheme="majorHAnsi" w:cstheme="majorHAnsi"/>
          <w:b/>
          <w:bCs/>
          <w:sz w:val="22"/>
          <w:szCs w:val="22"/>
        </w:rPr>
      </w:pPr>
      <w:r>
        <w:rPr>
          <w:rFonts w:asciiTheme="majorHAnsi" w:hAnsiTheme="majorHAnsi" w:cstheme="majorHAnsi"/>
          <w:b/>
          <w:bCs/>
          <w:sz w:val="22"/>
          <w:szCs w:val="22"/>
        </w:rPr>
        <w:t>……………………</w:t>
      </w:r>
      <w:r w:rsidR="00F469FF" w:rsidRPr="00F469FF">
        <w:rPr>
          <w:rFonts w:asciiTheme="majorHAnsi" w:hAnsiTheme="majorHAnsi" w:cstheme="majorHAnsi"/>
          <w:b/>
          <w:bCs/>
          <w:sz w:val="22"/>
          <w:szCs w:val="22"/>
        </w:rPr>
        <w:t xml:space="preserve"> </w:t>
      </w:r>
      <w:r w:rsidR="00F469FF" w:rsidRPr="00F469FF">
        <w:rPr>
          <w:rFonts w:asciiTheme="majorHAnsi" w:hAnsiTheme="majorHAnsi" w:cstheme="majorHAnsi"/>
          <w:sz w:val="22"/>
          <w:szCs w:val="22"/>
        </w:rPr>
        <w:t xml:space="preserve">przy ulicy </w:t>
      </w:r>
      <w:r>
        <w:rPr>
          <w:rFonts w:asciiTheme="majorHAnsi" w:hAnsiTheme="majorHAnsi" w:cstheme="majorHAnsi"/>
          <w:sz w:val="22"/>
          <w:szCs w:val="22"/>
        </w:rPr>
        <w:t>……………………..</w:t>
      </w:r>
      <w:r w:rsidR="00F469FF" w:rsidRPr="00F469FF">
        <w:rPr>
          <w:rFonts w:asciiTheme="majorHAnsi" w:hAnsiTheme="majorHAnsi" w:cstheme="majorHAnsi"/>
          <w:sz w:val="22"/>
          <w:szCs w:val="22"/>
        </w:rPr>
        <w:t xml:space="preserve">, wpisana do Krajowego Rejestru Sądowego prowadzonego przez Sąd Rejonowy Katowice – Wschód w Katowicach, VIII Wydział Gospodarczy Krajowego Rejestru Sądowego pod nr KRS: </w:t>
      </w:r>
      <w:r>
        <w:rPr>
          <w:rFonts w:asciiTheme="majorHAnsi" w:hAnsiTheme="majorHAnsi" w:cstheme="majorHAnsi"/>
          <w:sz w:val="22"/>
          <w:szCs w:val="22"/>
        </w:rPr>
        <w:t>………………..</w:t>
      </w:r>
      <w:r w:rsidR="00F469FF" w:rsidRPr="00F469FF">
        <w:rPr>
          <w:rFonts w:asciiTheme="majorHAnsi" w:hAnsiTheme="majorHAnsi" w:cstheme="majorHAnsi"/>
          <w:sz w:val="22"/>
          <w:szCs w:val="22"/>
        </w:rPr>
        <w:t xml:space="preserve">, REGON </w:t>
      </w:r>
      <w:r>
        <w:rPr>
          <w:rFonts w:asciiTheme="majorHAnsi" w:hAnsiTheme="majorHAnsi" w:cstheme="majorHAnsi"/>
          <w:sz w:val="22"/>
          <w:szCs w:val="22"/>
        </w:rPr>
        <w:t>…………………..</w:t>
      </w:r>
      <w:r w:rsidR="00F469FF" w:rsidRPr="00F469FF">
        <w:rPr>
          <w:rFonts w:asciiTheme="majorHAnsi" w:hAnsiTheme="majorHAnsi" w:cstheme="majorHAnsi"/>
          <w:sz w:val="22"/>
          <w:szCs w:val="22"/>
        </w:rPr>
        <w:t xml:space="preserve">, NIP </w:t>
      </w:r>
      <w:r>
        <w:rPr>
          <w:rFonts w:asciiTheme="majorHAnsi" w:hAnsiTheme="majorHAnsi" w:cstheme="majorHAnsi"/>
          <w:sz w:val="22"/>
          <w:szCs w:val="22"/>
        </w:rPr>
        <w:t>……………………..</w:t>
      </w:r>
      <w:r w:rsidR="00F469FF" w:rsidRPr="00F469FF">
        <w:rPr>
          <w:rFonts w:asciiTheme="majorHAnsi" w:hAnsiTheme="majorHAnsi" w:cstheme="majorHAnsi"/>
          <w:sz w:val="22"/>
          <w:szCs w:val="22"/>
        </w:rPr>
        <w:t>,</w:t>
      </w:r>
    </w:p>
    <w:p w14:paraId="06CB4F05" w14:textId="77777777" w:rsidR="00F469FF" w:rsidRPr="00F469FF" w:rsidRDefault="00F469FF" w:rsidP="00F469FF">
      <w:pPr>
        <w:pStyle w:val="Tekstpodstawowy"/>
        <w:rPr>
          <w:rFonts w:asciiTheme="majorHAnsi" w:hAnsiTheme="majorHAnsi" w:cstheme="majorHAnsi"/>
          <w:sz w:val="22"/>
          <w:szCs w:val="22"/>
        </w:rPr>
      </w:pPr>
      <w:r w:rsidRPr="00F469FF">
        <w:rPr>
          <w:rFonts w:asciiTheme="majorHAnsi" w:hAnsiTheme="majorHAnsi" w:cstheme="majorHAnsi"/>
          <w:sz w:val="22"/>
          <w:szCs w:val="22"/>
        </w:rPr>
        <w:t>reprezentowaną przez:</w:t>
      </w:r>
    </w:p>
    <w:p w14:paraId="40A3258B" w14:textId="25D70A07" w:rsidR="00F469FF" w:rsidRPr="00F469FF" w:rsidRDefault="00A47D78" w:rsidP="00F469FF">
      <w:pPr>
        <w:pStyle w:val="Tekstpodstawowy"/>
        <w:rPr>
          <w:rFonts w:asciiTheme="majorHAnsi" w:hAnsiTheme="majorHAnsi" w:cstheme="majorHAnsi"/>
          <w:sz w:val="22"/>
          <w:szCs w:val="22"/>
        </w:rPr>
      </w:pPr>
      <w:r>
        <w:rPr>
          <w:rFonts w:asciiTheme="majorHAnsi" w:hAnsiTheme="majorHAnsi" w:cstheme="majorHAnsi"/>
          <w:sz w:val="22"/>
          <w:szCs w:val="22"/>
        </w:rPr>
        <w:t>…………………………………..</w:t>
      </w:r>
      <w:r w:rsidR="00F469FF" w:rsidRPr="00F469FF">
        <w:rPr>
          <w:rFonts w:asciiTheme="majorHAnsi" w:hAnsiTheme="majorHAnsi" w:cstheme="majorHAnsi"/>
          <w:sz w:val="22"/>
          <w:szCs w:val="22"/>
        </w:rPr>
        <w:t xml:space="preserve"> – Prezesa Zarządu</w:t>
      </w:r>
    </w:p>
    <w:p w14:paraId="2B0E0E85" w14:textId="075E132C" w:rsidR="00FB5CDD" w:rsidRPr="00FB5CDD" w:rsidRDefault="00FB5CDD" w:rsidP="00FB5CDD">
      <w:pPr>
        <w:spacing w:after="0" w:line="360" w:lineRule="auto"/>
        <w:jc w:val="both"/>
        <w:rPr>
          <w:rFonts w:asciiTheme="majorHAnsi" w:hAnsiTheme="majorHAnsi" w:cstheme="majorHAnsi"/>
        </w:rPr>
      </w:pPr>
      <w:r w:rsidRPr="00FB5CDD">
        <w:rPr>
          <w:rFonts w:asciiTheme="majorHAnsi" w:hAnsiTheme="majorHAnsi" w:cstheme="majorHAnsi"/>
        </w:rPr>
        <w:t>zwaną dalej „</w:t>
      </w:r>
      <w:r w:rsidR="00744E39">
        <w:rPr>
          <w:rFonts w:asciiTheme="majorHAnsi" w:hAnsiTheme="majorHAnsi" w:cstheme="majorHAnsi"/>
          <w:b/>
        </w:rPr>
        <w:t>Kontrahentem</w:t>
      </w:r>
      <w:r w:rsidRPr="00FB5CDD">
        <w:rPr>
          <w:rFonts w:asciiTheme="majorHAnsi" w:hAnsiTheme="majorHAnsi" w:cstheme="majorHAnsi"/>
        </w:rPr>
        <w:t>”,</w:t>
      </w:r>
    </w:p>
    <w:p w14:paraId="554FCB7F" w14:textId="78551291" w:rsidR="00FB5CDD" w:rsidRPr="00FB5CDD" w:rsidRDefault="00FB5CDD" w:rsidP="00FB5CDD">
      <w:pPr>
        <w:pStyle w:val="Tekstpodstawowy"/>
        <w:rPr>
          <w:rFonts w:asciiTheme="majorHAnsi" w:hAnsiTheme="majorHAnsi" w:cstheme="majorHAnsi"/>
          <w:sz w:val="22"/>
          <w:szCs w:val="22"/>
        </w:rPr>
      </w:pPr>
      <w:r w:rsidRPr="00FB5CDD">
        <w:rPr>
          <w:rFonts w:asciiTheme="majorHAnsi" w:hAnsiTheme="majorHAnsi" w:cstheme="majorHAnsi"/>
          <w:sz w:val="22"/>
          <w:szCs w:val="22"/>
        </w:rPr>
        <w:t>a</w:t>
      </w:r>
    </w:p>
    <w:p w14:paraId="0F794A7A" w14:textId="52D7CDE6" w:rsidR="00FB5CDD" w:rsidRPr="00801627" w:rsidRDefault="00801627" w:rsidP="00801627">
      <w:pPr>
        <w:pStyle w:val="Tekstpodstawowy"/>
        <w:rPr>
          <w:rFonts w:asciiTheme="majorHAnsi" w:hAnsiTheme="majorHAnsi" w:cstheme="majorHAnsi"/>
          <w:sz w:val="22"/>
          <w:szCs w:val="22"/>
        </w:rPr>
      </w:pPr>
      <w:r w:rsidRPr="00801627">
        <w:rPr>
          <w:rFonts w:asciiTheme="majorHAnsi" w:hAnsiTheme="majorHAnsi" w:cstheme="majorHAnsi"/>
          <w:b/>
          <w:bCs/>
          <w:sz w:val="22"/>
          <w:szCs w:val="22"/>
        </w:rPr>
        <w:t>OLMET Przemysław Oleś spółka komandytowa z siedzibą w Tarnowskich Górach</w:t>
      </w:r>
      <w:r w:rsidRPr="00801627">
        <w:rPr>
          <w:rFonts w:asciiTheme="majorHAnsi" w:hAnsiTheme="majorHAnsi" w:cstheme="majorHAnsi"/>
          <w:sz w:val="22"/>
          <w:szCs w:val="22"/>
        </w:rPr>
        <w:t>, ul. Towarowa 15, 42-600 Tarnowskie Góry, zarejestrowaną w Sądzie Rejonowym w Gliwicach, X Wydział Gospodarczy Krajowego Rejestru Sądowego pod nr: 0000380781, REGON: 241895473, NIP: 6452522800, którą reprezentuje komplementariusz: Przemysław Oleś</w:t>
      </w:r>
    </w:p>
    <w:p w14:paraId="3B2AEC55" w14:textId="77777777" w:rsidR="00FB5CDD" w:rsidRPr="00FB5CDD" w:rsidRDefault="00FB5CDD" w:rsidP="00FB5CDD">
      <w:pPr>
        <w:pStyle w:val="Tekstpodstawowy"/>
        <w:ind w:left="284" w:hanging="284"/>
        <w:rPr>
          <w:rFonts w:asciiTheme="majorHAnsi" w:hAnsiTheme="majorHAnsi" w:cstheme="majorHAnsi"/>
          <w:b/>
          <w:bCs/>
          <w:sz w:val="22"/>
          <w:szCs w:val="22"/>
        </w:rPr>
      </w:pPr>
      <w:r w:rsidRPr="00FB5CDD">
        <w:rPr>
          <w:rFonts w:asciiTheme="majorHAnsi" w:hAnsiTheme="majorHAnsi" w:cstheme="majorHAnsi"/>
          <w:sz w:val="22"/>
          <w:szCs w:val="22"/>
        </w:rPr>
        <w:t>zwaną dalej „</w:t>
      </w:r>
      <w:r w:rsidRPr="00FB5CDD">
        <w:rPr>
          <w:rFonts w:asciiTheme="majorHAnsi" w:hAnsiTheme="majorHAnsi" w:cstheme="majorHAnsi"/>
          <w:b/>
          <w:bCs/>
          <w:sz w:val="22"/>
          <w:szCs w:val="22"/>
        </w:rPr>
        <w:t>Spółką”</w:t>
      </w:r>
      <w:r w:rsidRPr="00FB5CDD">
        <w:rPr>
          <w:rFonts w:asciiTheme="majorHAnsi" w:hAnsiTheme="majorHAnsi" w:cstheme="majorHAnsi"/>
          <w:sz w:val="22"/>
          <w:szCs w:val="22"/>
        </w:rPr>
        <w:t>,</w:t>
      </w:r>
    </w:p>
    <w:p w14:paraId="78B953B0" w14:textId="77777777" w:rsidR="00FB5CDD" w:rsidRPr="00FB5CDD" w:rsidRDefault="00FB5CDD" w:rsidP="00FB5CDD">
      <w:pPr>
        <w:pStyle w:val="Tekstpodstawowy"/>
        <w:ind w:left="284" w:hanging="284"/>
        <w:rPr>
          <w:rFonts w:asciiTheme="majorHAnsi" w:hAnsiTheme="majorHAnsi" w:cstheme="majorHAnsi"/>
          <w:sz w:val="22"/>
          <w:szCs w:val="22"/>
        </w:rPr>
      </w:pPr>
    </w:p>
    <w:p w14:paraId="78CC8CD5" w14:textId="77777777" w:rsidR="00FB5CDD" w:rsidRPr="00FB5CDD" w:rsidRDefault="00FB5CDD" w:rsidP="00FB5CDD">
      <w:pPr>
        <w:spacing w:after="0" w:line="360" w:lineRule="auto"/>
        <w:jc w:val="both"/>
        <w:rPr>
          <w:rFonts w:asciiTheme="majorHAnsi" w:hAnsiTheme="majorHAnsi" w:cstheme="majorHAnsi"/>
        </w:rPr>
      </w:pPr>
      <w:r w:rsidRPr="00FB5CDD">
        <w:rPr>
          <w:rFonts w:asciiTheme="majorHAnsi" w:hAnsiTheme="majorHAnsi" w:cstheme="majorHAnsi"/>
        </w:rPr>
        <w:t>łącznie zwanymi dalej „Stronami” lub osobno „Stroną”, o następującej treści:</w:t>
      </w:r>
    </w:p>
    <w:p w14:paraId="5A43B7FF" w14:textId="77777777" w:rsidR="00FB5CDD" w:rsidRPr="00FB5CDD" w:rsidRDefault="00FB5CDD" w:rsidP="00FB5CDD">
      <w:pPr>
        <w:spacing w:after="0" w:line="360" w:lineRule="auto"/>
        <w:jc w:val="both"/>
        <w:rPr>
          <w:rFonts w:asciiTheme="majorHAnsi" w:hAnsiTheme="majorHAnsi" w:cstheme="majorHAnsi"/>
        </w:rPr>
      </w:pPr>
    </w:p>
    <w:p w14:paraId="72F68BC6" w14:textId="77777777" w:rsidR="00FB5CDD" w:rsidRPr="00FB5CDD" w:rsidRDefault="00FB5CDD" w:rsidP="00FB5CDD">
      <w:pPr>
        <w:spacing w:after="0" w:line="360" w:lineRule="auto"/>
        <w:jc w:val="both"/>
        <w:rPr>
          <w:rFonts w:asciiTheme="majorHAnsi" w:hAnsiTheme="majorHAnsi" w:cstheme="majorHAnsi"/>
        </w:rPr>
      </w:pPr>
      <w:r w:rsidRPr="00FB5CDD">
        <w:rPr>
          <w:rFonts w:asciiTheme="majorHAnsi" w:hAnsiTheme="majorHAnsi" w:cstheme="majorHAnsi"/>
        </w:rPr>
        <w:t>Zważywszy na to, że:</w:t>
      </w:r>
    </w:p>
    <w:p w14:paraId="775D1879" w14:textId="77777777" w:rsidR="00FB5CDD" w:rsidRPr="00FB5CDD" w:rsidRDefault="00FB5CDD" w:rsidP="00FB5CDD">
      <w:pPr>
        <w:widowControl w:val="0"/>
        <w:numPr>
          <w:ilvl w:val="3"/>
          <w:numId w:val="15"/>
        </w:numPr>
        <w:tabs>
          <w:tab w:val="clear" w:pos="2880"/>
        </w:tabs>
        <w:autoSpaceDE w:val="0"/>
        <w:autoSpaceDN w:val="0"/>
        <w:adjustRightInd w:val="0"/>
        <w:spacing w:after="0" w:line="360" w:lineRule="auto"/>
        <w:ind w:left="567" w:right="-45" w:hanging="567"/>
        <w:jc w:val="both"/>
        <w:rPr>
          <w:rFonts w:asciiTheme="majorHAnsi" w:hAnsiTheme="majorHAnsi" w:cstheme="majorHAnsi"/>
        </w:rPr>
      </w:pPr>
      <w:r w:rsidRPr="00FB5CDD">
        <w:rPr>
          <w:rFonts w:asciiTheme="majorHAnsi" w:hAnsiTheme="majorHAnsi" w:cstheme="majorHAnsi"/>
        </w:rPr>
        <w:t>Strony są zainteresowane wzajemną współpracą, która będzie wiązała się z wzajemną wymianą lub umożliwianiem dostępu do Informacji Poufnych, łącznie zwaną w dalszej części Umowy „</w:t>
      </w:r>
      <w:r w:rsidRPr="00FB5CDD">
        <w:rPr>
          <w:rFonts w:asciiTheme="majorHAnsi" w:hAnsiTheme="majorHAnsi" w:cstheme="majorHAnsi"/>
          <w:b/>
        </w:rPr>
        <w:t>Współpracą</w:t>
      </w:r>
      <w:r w:rsidRPr="00FB5CDD">
        <w:rPr>
          <w:rFonts w:asciiTheme="majorHAnsi" w:hAnsiTheme="majorHAnsi" w:cstheme="majorHAnsi"/>
        </w:rPr>
        <w:t>”, w których występuje dostęp do informacji chronionych Stron,</w:t>
      </w:r>
    </w:p>
    <w:p w14:paraId="4980C960" w14:textId="2960EB26" w:rsidR="00FB5CDD" w:rsidRPr="00FB5CDD" w:rsidRDefault="00FB5CDD" w:rsidP="00FB5CDD">
      <w:pPr>
        <w:widowControl w:val="0"/>
        <w:numPr>
          <w:ilvl w:val="3"/>
          <w:numId w:val="15"/>
        </w:numPr>
        <w:tabs>
          <w:tab w:val="clear" w:pos="2880"/>
        </w:tabs>
        <w:autoSpaceDE w:val="0"/>
        <w:autoSpaceDN w:val="0"/>
        <w:adjustRightInd w:val="0"/>
        <w:spacing w:after="0" w:line="360" w:lineRule="auto"/>
        <w:ind w:left="567" w:right="-45" w:hanging="567"/>
        <w:jc w:val="both"/>
        <w:rPr>
          <w:rFonts w:asciiTheme="majorHAnsi" w:hAnsiTheme="majorHAnsi" w:cstheme="majorHAnsi"/>
        </w:rPr>
      </w:pPr>
      <w:r w:rsidRPr="00FB5CDD">
        <w:rPr>
          <w:rFonts w:asciiTheme="majorHAnsi" w:hAnsiTheme="majorHAnsi" w:cstheme="majorHAnsi"/>
        </w:rPr>
        <w:t>Stron</w:t>
      </w:r>
      <w:r w:rsidR="00F41661">
        <w:rPr>
          <w:rFonts w:asciiTheme="majorHAnsi" w:hAnsiTheme="majorHAnsi" w:cstheme="majorHAnsi"/>
        </w:rPr>
        <w:t>y</w:t>
      </w:r>
      <w:r w:rsidRPr="00FB5CDD">
        <w:rPr>
          <w:rFonts w:asciiTheme="majorHAnsi" w:hAnsiTheme="majorHAnsi" w:cstheme="majorHAnsi"/>
        </w:rPr>
        <w:t xml:space="preserve"> chcą uregulować sposób oraz reguły postępowania w celu uzyskania od jednej Strony (dalej zwanej „</w:t>
      </w:r>
      <w:r w:rsidRPr="00FB5CDD">
        <w:rPr>
          <w:rFonts w:asciiTheme="majorHAnsi" w:hAnsiTheme="majorHAnsi" w:cstheme="majorHAnsi"/>
          <w:b/>
        </w:rPr>
        <w:t>Stroną ujawniającą</w:t>
      </w:r>
      <w:r w:rsidRPr="00FB5CDD">
        <w:rPr>
          <w:rFonts w:asciiTheme="majorHAnsi" w:hAnsiTheme="majorHAnsi" w:cstheme="majorHAnsi"/>
        </w:rPr>
        <w:t>”) przez drugą Stronę (dalej zwaną „</w:t>
      </w:r>
      <w:r w:rsidRPr="00FB5CDD">
        <w:rPr>
          <w:rFonts w:asciiTheme="majorHAnsi" w:hAnsiTheme="majorHAnsi" w:cstheme="majorHAnsi"/>
          <w:b/>
        </w:rPr>
        <w:t>Stroną otrzymującą</w:t>
      </w:r>
      <w:r w:rsidRPr="00FB5CDD">
        <w:rPr>
          <w:rFonts w:asciiTheme="majorHAnsi" w:hAnsiTheme="majorHAnsi" w:cstheme="majorHAnsi"/>
        </w:rPr>
        <w:t xml:space="preserve">”) niezbędnych informacji pozwalających na określenie możliwości i zasadności współpracy Spółki i </w:t>
      </w:r>
      <w:r w:rsidR="00413C00">
        <w:rPr>
          <w:rFonts w:asciiTheme="majorHAnsi" w:hAnsiTheme="majorHAnsi" w:cstheme="majorHAnsi"/>
        </w:rPr>
        <w:t>Kontrahenta</w:t>
      </w:r>
      <w:r w:rsidRPr="00FB5CDD">
        <w:rPr>
          <w:rFonts w:asciiTheme="majorHAnsi" w:hAnsiTheme="majorHAnsi" w:cstheme="majorHAnsi"/>
        </w:rPr>
        <w:t xml:space="preserve"> oraz realizacji tej Współpracy, </w:t>
      </w:r>
    </w:p>
    <w:p w14:paraId="4737C366" w14:textId="77777777" w:rsidR="00413C00" w:rsidRDefault="00413C00" w:rsidP="00FB5CDD">
      <w:pPr>
        <w:spacing w:after="0" w:line="360" w:lineRule="auto"/>
        <w:jc w:val="both"/>
        <w:rPr>
          <w:rFonts w:asciiTheme="majorHAnsi" w:hAnsiTheme="majorHAnsi" w:cstheme="majorHAnsi"/>
        </w:rPr>
      </w:pPr>
    </w:p>
    <w:p w14:paraId="6CBA459C" w14:textId="175C33B1" w:rsidR="00FB5CDD" w:rsidRPr="00FB5CDD" w:rsidRDefault="00FB5CDD" w:rsidP="00FB5CDD">
      <w:pPr>
        <w:spacing w:after="0" w:line="360" w:lineRule="auto"/>
        <w:jc w:val="both"/>
        <w:rPr>
          <w:rFonts w:asciiTheme="majorHAnsi" w:hAnsiTheme="majorHAnsi" w:cstheme="majorHAnsi"/>
        </w:rPr>
      </w:pPr>
      <w:r w:rsidRPr="00FB5CDD">
        <w:rPr>
          <w:rFonts w:asciiTheme="majorHAnsi" w:hAnsiTheme="majorHAnsi" w:cstheme="majorHAnsi"/>
        </w:rPr>
        <w:t>Strony postanawiają, co następuje:</w:t>
      </w:r>
    </w:p>
    <w:p w14:paraId="410D546D" w14:textId="77777777" w:rsidR="00FB5CDD" w:rsidRPr="00FB5CDD" w:rsidRDefault="00FB5CDD" w:rsidP="00FB5CDD">
      <w:pPr>
        <w:pStyle w:val="Tekstpodstawowy2"/>
        <w:keepNext/>
        <w:jc w:val="center"/>
        <w:rPr>
          <w:rFonts w:asciiTheme="majorHAnsi" w:hAnsiTheme="majorHAnsi" w:cstheme="majorHAnsi"/>
          <w:b/>
          <w:sz w:val="22"/>
          <w:szCs w:val="22"/>
        </w:rPr>
      </w:pPr>
      <w:r w:rsidRPr="00FB5CDD">
        <w:rPr>
          <w:rFonts w:asciiTheme="majorHAnsi" w:hAnsiTheme="majorHAnsi" w:cstheme="majorHAnsi"/>
          <w:b/>
          <w:sz w:val="22"/>
          <w:szCs w:val="22"/>
        </w:rPr>
        <w:t xml:space="preserve">§ 1. </w:t>
      </w:r>
    </w:p>
    <w:p w14:paraId="376CC306" w14:textId="77777777" w:rsidR="00FB5CDD" w:rsidRPr="00FB5CDD" w:rsidRDefault="00FB5CDD" w:rsidP="00FB5CDD">
      <w:pPr>
        <w:widowControl w:val="0"/>
        <w:numPr>
          <w:ilvl w:val="0"/>
          <w:numId w:val="16"/>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Strony zgodnie postanawiają, że za „</w:t>
      </w:r>
      <w:r w:rsidRPr="00FB5CDD">
        <w:rPr>
          <w:rFonts w:asciiTheme="majorHAnsi" w:hAnsiTheme="majorHAnsi" w:cstheme="majorHAnsi"/>
          <w:b/>
        </w:rPr>
        <w:t>Informacje Poufne</w:t>
      </w:r>
      <w:r w:rsidRPr="00FB5CDD">
        <w:rPr>
          <w:rFonts w:asciiTheme="majorHAnsi" w:hAnsiTheme="majorHAnsi" w:cstheme="majorHAnsi"/>
        </w:rPr>
        <w:t xml:space="preserve">” uważają wszelkie niepublikowane </w:t>
      </w:r>
      <w:r w:rsidRPr="00FB5CDD">
        <w:rPr>
          <w:rFonts w:asciiTheme="majorHAnsi" w:hAnsiTheme="majorHAnsi" w:cstheme="majorHAnsi"/>
        </w:rPr>
        <w:lastRenderedPageBreak/>
        <w:t>informacje dotyczące Strony ujawniającej, udostępnione Stronie otrzymującej w związku ze Współpracą, lub w jakikolwiek inny sposób uzyskane przez Stronę otrzymującą, jak również informacje, oferty, analizy, opracowania, protokoły, treści rozmów lub negocjacji, notatki oraz inne dokumenty wynikające, związane, zawierające lub odwołujące się do Informacji Poufnych, które w przypadku ujawnienia naraziłyby Stronę ujawniającą na szkodę lub wywołałyby inne skutki odpowiedzialności prawnej Strony ujawniającej wobec osób trzecich. Informacje Poufne w powyższym rozumieniu mogą być udostępnione lub uzyskane w dowolnej formie, w szczególności w formie pisemnej, wizualnej lub umożliwiającej odczyt komputerowy, elektronicznej lub w formie ustnej wiadomości lub komunikatu do Strony otrzymującej przez Stronę ujawniającą.</w:t>
      </w:r>
    </w:p>
    <w:p w14:paraId="62828675" w14:textId="77777777" w:rsidR="00FB5CDD" w:rsidRDefault="00FB5CDD" w:rsidP="00FB5CDD">
      <w:pPr>
        <w:widowControl w:val="0"/>
        <w:numPr>
          <w:ilvl w:val="0"/>
          <w:numId w:val="16"/>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 celu uniknięcia wątpliwości Strony oświadczają, że informacja staje się Informacją Poufną z chwilą uzyskania jej przez Stronę otrzymującą i pozostaje taką aż do chwili uzyskania zgody na jej ujawnienie wyrażoną przez Stronę ujawniającą, bez względu na to, czy Strona przekazująca wyraźnie zastrzegła poufny charakter informacji. Informacja nie traci swojego poufnego charakteru przez fakt wygaśnięcia, rozwiązania lub ustania Umowy z jakiejkolwiek przyczyny.</w:t>
      </w:r>
    </w:p>
    <w:p w14:paraId="0D6A1156" w14:textId="77777777" w:rsidR="00ED4ED2" w:rsidRPr="00FB5CDD" w:rsidRDefault="00ED4ED2" w:rsidP="00ED4ED2">
      <w:pPr>
        <w:widowControl w:val="0"/>
        <w:autoSpaceDE w:val="0"/>
        <w:autoSpaceDN w:val="0"/>
        <w:adjustRightInd w:val="0"/>
        <w:spacing w:after="0" w:line="360" w:lineRule="auto"/>
        <w:ind w:left="426" w:right="-45"/>
        <w:jc w:val="both"/>
        <w:rPr>
          <w:rFonts w:asciiTheme="majorHAnsi" w:hAnsiTheme="majorHAnsi" w:cstheme="majorHAnsi"/>
        </w:rPr>
      </w:pPr>
    </w:p>
    <w:p w14:paraId="446D2912" w14:textId="77777777" w:rsidR="00FB5CDD" w:rsidRPr="00FB5CDD" w:rsidRDefault="00FB5CDD" w:rsidP="00FB5CDD">
      <w:pPr>
        <w:pStyle w:val="Tekstpodstawowy2"/>
        <w:keepNext/>
        <w:jc w:val="center"/>
        <w:rPr>
          <w:rFonts w:asciiTheme="majorHAnsi" w:hAnsiTheme="majorHAnsi" w:cstheme="majorHAnsi"/>
          <w:b/>
          <w:sz w:val="22"/>
          <w:szCs w:val="22"/>
        </w:rPr>
      </w:pPr>
      <w:r w:rsidRPr="00FB5CDD">
        <w:rPr>
          <w:rFonts w:asciiTheme="majorHAnsi" w:hAnsiTheme="majorHAnsi" w:cstheme="majorHAnsi"/>
          <w:b/>
          <w:sz w:val="22"/>
          <w:szCs w:val="22"/>
        </w:rPr>
        <w:t xml:space="preserve">§ 2. </w:t>
      </w:r>
    </w:p>
    <w:p w14:paraId="2ACD66F7" w14:textId="77777777" w:rsidR="00FB5CDD" w:rsidRPr="00FB5CDD" w:rsidRDefault="00FB5CDD" w:rsidP="00A268E4">
      <w:pPr>
        <w:pStyle w:val="Tekstpodstawowy"/>
        <w:rPr>
          <w:rFonts w:asciiTheme="majorHAnsi" w:hAnsiTheme="majorHAnsi" w:cstheme="majorHAnsi"/>
          <w:sz w:val="22"/>
          <w:szCs w:val="22"/>
        </w:rPr>
      </w:pPr>
      <w:r w:rsidRPr="00FB5CDD">
        <w:rPr>
          <w:rFonts w:asciiTheme="majorHAnsi" w:hAnsiTheme="majorHAnsi" w:cstheme="majorHAnsi"/>
          <w:sz w:val="22"/>
          <w:szCs w:val="22"/>
        </w:rPr>
        <w:t>Informacje Poufne i zobowiązanie do zachowania ich w poufności nie dotyczą informacji, które:</w:t>
      </w:r>
    </w:p>
    <w:p w14:paraId="24F3D9E3" w14:textId="77777777" w:rsidR="00FB5CDD" w:rsidRPr="00FB5CDD" w:rsidRDefault="00FB5CDD" w:rsidP="00A268E4">
      <w:pPr>
        <w:pStyle w:val="Tekstpodstawowy"/>
        <w:widowControl w:val="0"/>
        <w:numPr>
          <w:ilvl w:val="0"/>
          <w:numId w:val="19"/>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były powszechnie znane w momencie ujawnienia,</w:t>
      </w:r>
    </w:p>
    <w:p w14:paraId="39FAB03C" w14:textId="77777777" w:rsidR="00FB5CDD" w:rsidRPr="00FB5CDD" w:rsidRDefault="00FB5CDD" w:rsidP="00A268E4">
      <w:pPr>
        <w:pStyle w:val="Tekstpodstawowy"/>
        <w:widowControl w:val="0"/>
        <w:numPr>
          <w:ilvl w:val="0"/>
          <w:numId w:val="19"/>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 xml:space="preserve">zgodnie z powszechnie obowiązującym prawem, były znane Stronie otrzymującej lub Strona otrzymująca była w ich posiadaniu przed przekazaniem informacji przez Stronę ujawniającą, a jednocześnie Strona otrzymująca nie była związana żadnymi ograniczeniami dotyczącymi wykorzystywania bądź ujawniania tych informacji, </w:t>
      </w:r>
    </w:p>
    <w:p w14:paraId="6147AE4F" w14:textId="77777777" w:rsidR="00FB5CDD" w:rsidRPr="00FB5CDD" w:rsidRDefault="00FB5CDD" w:rsidP="00A268E4">
      <w:pPr>
        <w:pStyle w:val="Tekstpodstawowy"/>
        <w:widowControl w:val="0"/>
        <w:numPr>
          <w:ilvl w:val="0"/>
          <w:numId w:val="19"/>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 xml:space="preserve">zostały opracowane przez Stronę otrzymującą niezależnie, bez jakichkolwiek odniesień, </w:t>
      </w:r>
      <w:proofErr w:type="spellStart"/>
      <w:r w:rsidRPr="00FB5CDD">
        <w:rPr>
          <w:rFonts w:asciiTheme="majorHAnsi" w:hAnsiTheme="majorHAnsi" w:cstheme="majorHAnsi"/>
          <w:sz w:val="22"/>
          <w:szCs w:val="22"/>
        </w:rPr>
        <w:t>odwołań</w:t>
      </w:r>
      <w:proofErr w:type="spellEnd"/>
      <w:r w:rsidRPr="00FB5CDD">
        <w:rPr>
          <w:rFonts w:asciiTheme="majorHAnsi" w:hAnsiTheme="majorHAnsi" w:cstheme="majorHAnsi"/>
          <w:sz w:val="22"/>
          <w:szCs w:val="22"/>
        </w:rPr>
        <w:t xml:space="preserve"> oraz jakiegokolwiek wykorzystania Informacji Poufnych lub innych danych zastrzeżonych dotyczących działalności Strony ujawniającej, </w:t>
      </w:r>
    </w:p>
    <w:p w14:paraId="15F6F59A" w14:textId="77777777" w:rsidR="00FB5CDD" w:rsidRPr="00FB5CDD" w:rsidRDefault="00FB5CDD" w:rsidP="00FB5CDD">
      <w:pPr>
        <w:pStyle w:val="Tekstpodstawowy"/>
        <w:widowControl w:val="0"/>
        <w:numPr>
          <w:ilvl w:val="0"/>
          <w:numId w:val="19"/>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zostały ujawnione zgodnie z wymogami powszechnie obowiązujących przepisów prawa lub postanowieniami prawomocnego orzeczenia sądowego bądź ostatecznej i prawomocnej decyzji właściwych organów państwowych lub samorządu terytorialnego, z tym zastrzeżeniem, że Strona Otrzymująca zobowiązana jest do:</w:t>
      </w:r>
    </w:p>
    <w:p w14:paraId="3E38D3D0" w14:textId="77777777" w:rsidR="00FB5CDD" w:rsidRPr="00FB5CDD" w:rsidRDefault="00FB5CDD" w:rsidP="00FB5CDD">
      <w:pPr>
        <w:pStyle w:val="Tekstpodstawowy"/>
        <w:widowControl w:val="0"/>
        <w:numPr>
          <w:ilvl w:val="1"/>
          <w:numId w:val="19"/>
        </w:numPr>
        <w:autoSpaceDE w:val="0"/>
        <w:autoSpaceDN w:val="0"/>
        <w:adjustRightInd w:val="0"/>
        <w:ind w:left="1276" w:hanging="425"/>
        <w:rPr>
          <w:rFonts w:asciiTheme="majorHAnsi" w:hAnsiTheme="majorHAnsi" w:cstheme="majorHAnsi"/>
          <w:sz w:val="22"/>
          <w:szCs w:val="22"/>
        </w:rPr>
      </w:pPr>
      <w:r w:rsidRPr="00FB5CDD">
        <w:rPr>
          <w:rFonts w:asciiTheme="majorHAnsi" w:hAnsiTheme="majorHAnsi" w:cstheme="majorHAnsi"/>
          <w:sz w:val="22"/>
          <w:szCs w:val="22"/>
        </w:rPr>
        <w:t>niezwłocznego poinformowania Strony Ujawniającej o tej okoliczności, chyba że zakaz takiego powiadomienia będzie wynikał z obowiązujących przepisów prawa;</w:t>
      </w:r>
    </w:p>
    <w:p w14:paraId="25229540" w14:textId="77777777" w:rsidR="00FB5CDD" w:rsidRPr="00FB5CDD" w:rsidRDefault="00FB5CDD" w:rsidP="00FB5CDD">
      <w:pPr>
        <w:pStyle w:val="Tekstpodstawowy"/>
        <w:widowControl w:val="0"/>
        <w:numPr>
          <w:ilvl w:val="1"/>
          <w:numId w:val="19"/>
        </w:numPr>
        <w:autoSpaceDE w:val="0"/>
        <w:autoSpaceDN w:val="0"/>
        <w:adjustRightInd w:val="0"/>
        <w:ind w:left="1276" w:hanging="425"/>
        <w:rPr>
          <w:rFonts w:asciiTheme="majorHAnsi" w:hAnsiTheme="majorHAnsi" w:cstheme="majorHAnsi"/>
          <w:sz w:val="22"/>
          <w:szCs w:val="22"/>
        </w:rPr>
      </w:pPr>
      <w:r w:rsidRPr="00FB5CDD">
        <w:rPr>
          <w:rFonts w:asciiTheme="majorHAnsi" w:hAnsiTheme="majorHAnsi" w:cstheme="majorHAnsi"/>
          <w:sz w:val="22"/>
          <w:szCs w:val="22"/>
        </w:rPr>
        <w:t xml:space="preserve">rozważanie z drugą Stroną zastosowania prawnie dopuszczalnych środków służących </w:t>
      </w:r>
      <w:r w:rsidRPr="00FB5CDD">
        <w:rPr>
          <w:rFonts w:asciiTheme="majorHAnsi" w:hAnsiTheme="majorHAnsi" w:cstheme="majorHAnsi"/>
          <w:sz w:val="22"/>
          <w:szCs w:val="22"/>
        </w:rPr>
        <w:lastRenderedPageBreak/>
        <w:t>odmowie ujawnienia Informacji Poufnych lub zmniejszeniu zakresu takiego ujawnienia, chyba że zakaz takiego działania będzie wynikał z obowiązujących przepisów prawa;</w:t>
      </w:r>
    </w:p>
    <w:p w14:paraId="3AC4850D" w14:textId="77777777" w:rsidR="00FB5CDD" w:rsidRPr="00FB5CDD" w:rsidRDefault="00FB5CDD" w:rsidP="00FB5CDD">
      <w:pPr>
        <w:pStyle w:val="Tekstpodstawowy"/>
        <w:widowControl w:val="0"/>
        <w:numPr>
          <w:ilvl w:val="1"/>
          <w:numId w:val="19"/>
        </w:numPr>
        <w:autoSpaceDE w:val="0"/>
        <w:autoSpaceDN w:val="0"/>
        <w:adjustRightInd w:val="0"/>
        <w:ind w:left="1276" w:hanging="425"/>
        <w:rPr>
          <w:rFonts w:asciiTheme="majorHAnsi" w:hAnsiTheme="majorHAnsi" w:cstheme="majorHAnsi"/>
          <w:sz w:val="22"/>
          <w:szCs w:val="22"/>
        </w:rPr>
      </w:pPr>
      <w:r w:rsidRPr="00FB5CDD">
        <w:rPr>
          <w:rFonts w:asciiTheme="majorHAnsi" w:hAnsiTheme="majorHAnsi" w:cstheme="majorHAnsi"/>
          <w:sz w:val="22"/>
          <w:szCs w:val="22"/>
        </w:rPr>
        <w:t xml:space="preserve">przekazania Informacji Poufnych w minimalnym, wymaganym przepisami prawa lub postanowieniami prawomocnego orzeczenia sądowego bądź ostatecznej i prawomocnej decyzji właściwych organów państwowych lub samorządu terytorialnego, zakresie. </w:t>
      </w:r>
    </w:p>
    <w:p w14:paraId="20312488" w14:textId="77777777" w:rsidR="00FB5CDD" w:rsidRDefault="00FB5CDD" w:rsidP="00FB5CDD">
      <w:pPr>
        <w:pStyle w:val="Tekstpodstawowy"/>
        <w:widowControl w:val="0"/>
        <w:numPr>
          <w:ilvl w:val="0"/>
          <w:numId w:val="19"/>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zostały zamieszczone w materiałach marketingowych lub innych dokumentach Strony ujawniającej podlegających publikacji.</w:t>
      </w:r>
    </w:p>
    <w:p w14:paraId="53C8B2B6" w14:textId="77777777" w:rsidR="00A268E4" w:rsidRPr="00FB5CDD" w:rsidRDefault="00A268E4" w:rsidP="00A268E4">
      <w:pPr>
        <w:pStyle w:val="Tekstpodstawowy"/>
        <w:widowControl w:val="0"/>
        <w:autoSpaceDE w:val="0"/>
        <w:autoSpaceDN w:val="0"/>
        <w:adjustRightInd w:val="0"/>
        <w:ind w:left="851"/>
        <w:rPr>
          <w:rFonts w:asciiTheme="majorHAnsi" w:hAnsiTheme="majorHAnsi" w:cstheme="majorHAnsi"/>
          <w:sz w:val="22"/>
          <w:szCs w:val="22"/>
        </w:rPr>
      </w:pPr>
    </w:p>
    <w:p w14:paraId="185342F6" w14:textId="77777777" w:rsidR="00FB5CDD" w:rsidRPr="00FB5CDD" w:rsidRDefault="00FB5CDD" w:rsidP="00FB5CDD">
      <w:pPr>
        <w:pStyle w:val="Tekstpodstawowy2"/>
        <w:keepNext/>
        <w:ind w:left="284" w:hanging="284"/>
        <w:jc w:val="center"/>
        <w:rPr>
          <w:rFonts w:asciiTheme="majorHAnsi" w:hAnsiTheme="majorHAnsi" w:cstheme="majorHAnsi"/>
          <w:b/>
          <w:sz w:val="22"/>
          <w:szCs w:val="22"/>
        </w:rPr>
      </w:pPr>
      <w:r w:rsidRPr="00FB5CDD">
        <w:rPr>
          <w:rFonts w:asciiTheme="majorHAnsi" w:hAnsiTheme="majorHAnsi" w:cstheme="majorHAnsi"/>
          <w:b/>
          <w:sz w:val="22"/>
          <w:szCs w:val="22"/>
        </w:rPr>
        <w:t>§ 3.</w:t>
      </w:r>
    </w:p>
    <w:p w14:paraId="4D3C8AC4" w14:textId="77777777" w:rsidR="00FB5CDD" w:rsidRPr="00FB5CDD" w:rsidRDefault="00FB5CDD" w:rsidP="00FB5CDD">
      <w:pPr>
        <w:widowControl w:val="0"/>
        <w:numPr>
          <w:ilvl w:val="0"/>
          <w:numId w:val="17"/>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Strona ujawniająca zobowiązuje się przekazać Stronie otrzymującej jedynie takie Informacje Poufne, co do których Strona ujawniająca uzna, że mogą one być ujawnione w celu realizacji Współpracy i są niezbędne dla jej realizacji.</w:t>
      </w:r>
    </w:p>
    <w:p w14:paraId="26A47246" w14:textId="77777777" w:rsidR="00FB5CDD" w:rsidRDefault="00FB5CDD" w:rsidP="00FB5CDD">
      <w:pPr>
        <w:widowControl w:val="0"/>
        <w:numPr>
          <w:ilvl w:val="0"/>
          <w:numId w:val="17"/>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Informacje Poufne pozostają własnością Strony ujawniającej. Ich ujawnienie Stronie otrzymującej nie oznacza przyznania Stronie otrzymującej żadnych praw (w tym w szczególności jakichkolwiek praw własności intelektualnej) do nich, wykraczających poza uprawnienia wynikające bezpośrednio oraz wyraźnie z Umowy.</w:t>
      </w:r>
    </w:p>
    <w:p w14:paraId="3295888F" w14:textId="77777777" w:rsidR="00A268E4" w:rsidRPr="00FB5CDD" w:rsidRDefault="00A268E4" w:rsidP="00A268E4">
      <w:pPr>
        <w:widowControl w:val="0"/>
        <w:autoSpaceDE w:val="0"/>
        <w:autoSpaceDN w:val="0"/>
        <w:adjustRightInd w:val="0"/>
        <w:spacing w:after="0" w:line="360" w:lineRule="auto"/>
        <w:ind w:left="426" w:right="-45"/>
        <w:jc w:val="both"/>
        <w:rPr>
          <w:rFonts w:asciiTheme="majorHAnsi" w:hAnsiTheme="majorHAnsi" w:cstheme="majorHAnsi"/>
        </w:rPr>
      </w:pPr>
    </w:p>
    <w:p w14:paraId="0DC09E95" w14:textId="77777777" w:rsidR="00FB5CDD" w:rsidRPr="00FB5CDD" w:rsidRDefault="00FB5CDD" w:rsidP="00FB5CDD">
      <w:pPr>
        <w:pStyle w:val="Tekstpodstawowy2"/>
        <w:keepNext/>
        <w:ind w:left="284" w:hanging="284"/>
        <w:jc w:val="center"/>
        <w:rPr>
          <w:rFonts w:asciiTheme="majorHAnsi" w:hAnsiTheme="majorHAnsi" w:cstheme="majorHAnsi"/>
          <w:b/>
          <w:sz w:val="22"/>
          <w:szCs w:val="22"/>
        </w:rPr>
      </w:pPr>
      <w:r w:rsidRPr="00FB5CDD">
        <w:rPr>
          <w:rFonts w:asciiTheme="majorHAnsi" w:hAnsiTheme="majorHAnsi" w:cstheme="majorHAnsi"/>
          <w:b/>
          <w:sz w:val="22"/>
          <w:szCs w:val="22"/>
        </w:rPr>
        <w:t>§ 4.</w:t>
      </w:r>
    </w:p>
    <w:p w14:paraId="3190619E" w14:textId="77777777" w:rsidR="00FB5CDD" w:rsidRP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Strona otrzymująca zapewnia, że wszelkie przekazane, udostępnione, ujawnione lub w jakikolwiek inny sposób uzyskane przez nią Informacje Poufne Strony ujawniającej będą chronione i zachowane w tajemnicy oraz zobowiązuje się, iż Informacje Poufne zostaną użyte i wykorzystane wyłącznie przez Stronę otrzymującą lub jej Przedstawicieli, dla celów związanych z realizacją Współpracy, oraz że nie zostaną przekazane lub ujawnione osobie trzeciej bez uprzednio wyrażonej, w formie pisemnej pod rygorem nieważności, zgody Strony ujawniającej. Niniejsze postanowienie stosuje się również po wygaśnięciu, rozwiązaniu lub ustaniu Umowy z jakichkolwiek przyczyn.</w:t>
      </w:r>
    </w:p>
    <w:p w14:paraId="0AFDB9AD" w14:textId="77777777" w:rsidR="00FB5CDD" w:rsidRP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Strona otrzymująca zobowiązana jest do poinformowania Strony ujawniającej, zgodnie z posiadaną przez siebie wiedzą, o przypadkach, w których Informacje Poufne zostały lub mogły zostać udostępnione lub ujawnione nieupoważnionym do tego osobom trzecim.</w:t>
      </w:r>
    </w:p>
    <w:p w14:paraId="42C8DC11" w14:textId="77777777" w:rsidR="00FB5CDD" w:rsidRP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Strona otrzymująca zobowiązuje się nie kopiować, nie powielać, ani w jakikolwiek inny sposób nie utrwalać lub nie rozpowszechniać Informacji Poufnej, w całości lub części, w tym informacji dotyczącej Strony ujawniającej, z wyjątkiem przypadków, gdy jest to konieczne w celu oceny możliwości realizacji Współpracy lub innym celu ściśle związanym z przedmiotem współpracy Stron.</w:t>
      </w:r>
    </w:p>
    <w:p w14:paraId="2EAF5730" w14:textId="77777777" w:rsidR="00FB5CDD" w:rsidRP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lastRenderedPageBreak/>
        <w:t>Strona otrzymująca zobowiązuje się na pisemne żądanie Strona ujawniającej lub w przypadku wygaśnięcia, rozwiązania lub ustania Umowy z jakichkolwiek przyczyn, do bezzwłocznego zwrotu Stronie ujawniającej Informacji Poufnych lub całkowitego zniszczenia oryginalnych nośników Informacji Poufnych oraz zwrotu lub całkowitego zniszczenia (łącznie z usunięciem ze sprzętu informatycznego lub systemów informatycznych przetwarzających dane) wszystkich kopii dokumentów oraz danych zawierających Informacje Poufne, z zastrzeżeniem, że będzie uprawniona do zachowania jednej kopii Informacji Poufnych wyłącznie w przypadkach, gdy:</w:t>
      </w:r>
    </w:p>
    <w:p w14:paraId="17B08C34" w14:textId="77777777" w:rsidR="00FB5CDD" w:rsidRPr="00FB5CDD" w:rsidRDefault="00FB5CDD" w:rsidP="00FB5CDD">
      <w:pPr>
        <w:pStyle w:val="Tekstpodstawowy"/>
        <w:widowControl w:val="0"/>
        <w:numPr>
          <w:ilvl w:val="0"/>
          <w:numId w:val="20"/>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takie zachowanie jest wymagane przez powszechnie obowiązujące przepisy prawa, wyłącznie w zakresie, w jakim takie zachowanie jest niezbędne do wypełnienia wymogów wynikających z ww. przepisów, lub</w:t>
      </w:r>
    </w:p>
    <w:p w14:paraId="6AFF7078" w14:textId="77777777" w:rsidR="00FB5CDD" w:rsidRPr="00FB5CDD" w:rsidRDefault="00FB5CDD" w:rsidP="00FB5CDD">
      <w:pPr>
        <w:pStyle w:val="Tekstpodstawowy"/>
        <w:widowControl w:val="0"/>
        <w:numPr>
          <w:ilvl w:val="0"/>
          <w:numId w:val="20"/>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kopie Informacji Poufnych zostały zapisane jako kopia zapasowa w systemie informatycznym Strony otrzymującej i nie ma możliwości ich usunięcia, a kopia ww. Informacji Poufnych przechowywana przez Stronę otrzymującą, zgodnie z powyższymi ustaleniami, pozostanie w tajemnicy i będzie chroniona, zgodnie z warunkami Umowy, przez czas określony w § 6 Umowy.</w:t>
      </w:r>
    </w:p>
    <w:p w14:paraId="648A93AB" w14:textId="77777777" w:rsidR="00FB5CDD" w:rsidRP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Strony niniejszym przyjmują, że określenie „</w:t>
      </w:r>
      <w:r w:rsidRPr="00FB5CDD">
        <w:rPr>
          <w:rFonts w:asciiTheme="majorHAnsi" w:hAnsiTheme="majorHAnsi" w:cstheme="majorHAnsi"/>
          <w:b/>
        </w:rPr>
        <w:t>Przedstawiciel</w:t>
      </w:r>
      <w:r w:rsidRPr="00FB5CDD">
        <w:rPr>
          <w:rFonts w:asciiTheme="majorHAnsi" w:hAnsiTheme="majorHAnsi" w:cstheme="majorHAnsi"/>
        </w:rPr>
        <w:t>” oznacza podmiot, za pomocą którego Strona otrzymująca realizuje Współpracę, lub której realizację Współpracy powierza, bez względu na rodzaj więzi prawnej łączącej Stronę otrzymującą z taką osobą (umowa o pracę, umowa cywilnoprawna, inna) lub status prawny Przedstawiciela (w szczególności osoba fizyczna, osoba fizyczna prowadząca działalność gospodarcza, spółka prawa handlowego). Strona otrzymująca oświadcza, że Informacje Poufne zostaną przekazane tylko takim jej Przedstawicielom, którzy z uwagi na zakres swych obowiązków zaangażowani będą w realizację Współpracy, i którzy zostaną wcześniej wyraźnie poinformowani przez Stronę otrzymującą o charakterze Informacji Poufnych oraz o zobowiązaniach wynikających z Umowy.</w:t>
      </w:r>
    </w:p>
    <w:p w14:paraId="334FEC80" w14:textId="77777777" w:rsid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Strona otrzymująca zobowiązuje się, że jej Przedstawiciele zaangażowani w realizację Współpracy zachowają w poufności Informacje Poufne, do których uzyskali dostęp w związku z realizacją Współpracy oraz że podejmie niezbędne kroki w celu zapewnienia poufności Informacji Poufnych przekazywanych swoim Przedstawicielom.</w:t>
      </w:r>
    </w:p>
    <w:p w14:paraId="22E17F95" w14:textId="77777777" w:rsidR="00A268E4" w:rsidRPr="00FB5CDD" w:rsidRDefault="00A268E4" w:rsidP="00A268E4">
      <w:pPr>
        <w:widowControl w:val="0"/>
        <w:autoSpaceDE w:val="0"/>
        <w:autoSpaceDN w:val="0"/>
        <w:adjustRightInd w:val="0"/>
        <w:spacing w:after="0" w:line="360" w:lineRule="auto"/>
        <w:ind w:left="426" w:right="-45"/>
        <w:jc w:val="both"/>
        <w:rPr>
          <w:rFonts w:asciiTheme="majorHAnsi" w:hAnsiTheme="majorHAnsi" w:cstheme="majorHAnsi"/>
        </w:rPr>
      </w:pPr>
    </w:p>
    <w:p w14:paraId="1C30BB20" w14:textId="77777777" w:rsidR="00FB5CDD" w:rsidRPr="00FB5CDD" w:rsidRDefault="00FB5CDD" w:rsidP="00FB5CDD">
      <w:pPr>
        <w:pStyle w:val="Tekstpodstawowy2"/>
        <w:keepNext/>
        <w:ind w:left="284" w:hanging="284"/>
        <w:jc w:val="center"/>
        <w:rPr>
          <w:rFonts w:asciiTheme="majorHAnsi" w:hAnsiTheme="majorHAnsi" w:cstheme="majorHAnsi"/>
          <w:b/>
          <w:sz w:val="22"/>
          <w:szCs w:val="22"/>
        </w:rPr>
      </w:pPr>
      <w:r w:rsidRPr="00FB5CDD">
        <w:rPr>
          <w:rFonts w:asciiTheme="majorHAnsi" w:hAnsiTheme="majorHAnsi" w:cstheme="majorHAnsi"/>
          <w:b/>
          <w:sz w:val="22"/>
          <w:szCs w:val="22"/>
        </w:rPr>
        <w:t>§ 5.</w:t>
      </w:r>
    </w:p>
    <w:p w14:paraId="14877F30" w14:textId="77777777" w:rsidR="00FB5CDD" w:rsidRPr="00FB5CDD" w:rsidRDefault="00FB5CDD" w:rsidP="00FB5CDD">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 przypadku naruszenia przez Stronę (dalej „</w:t>
      </w:r>
      <w:r w:rsidRPr="00FB5CDD">
        <w:rPr>
          <w:rFonts w:asciiTheme="majorHAnsi" w:hAnsiTheme="majorHAnsi" w:cstheme="majorHAnsi"/>
          <w:b/>
        </w:rPr>
        <w:t>Strona naruszająca</w:t>
      </w:r>
      <w:r w:rsidRPr="00FB5CDD">
        <w:rPr>
          <w:rFonts w:asciiTheme="majorHAnsi" w:hAnsiTheme="majorHAnsi" w:cstheme="majorHAnsi"/>
        </w:rPr>
        <w:t xml:space="preserve">”) jakichkolwiek zobowiązań wynikających z Umowy, druga Strona będzie miała prawo do żądania natychmiastowego </w:t>
      </w:r>
      <w:r w:rsidRPr="00FB5CDD">
        <w:rPr>
          <w:rFonts w:asciiTheme="majorHAnsi" w:hAnsiTheme="majorHAnsi" w:cstheme="majorHAnsi"/>
        </w:rPr>
        <w:lastRenderedPageBreak/>
        <w:t>zaniechania naruszenia i usunięcia jego skutków.</w:t>
      </w:r>
    </w:p>
    <w:p w14:paraId="2D270FA2" w14:textId="77777777" w:rsidR="00FB5CDD" w:rsidRPr="00FB5CDD" w:rsidRDefault="00FB5CDD" w:rsidP="00FB5CDD">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Wezwanie do zaniechania naruszeń i usunięcia jego skutków powinno być wysłane Stronie naruszającej w formie pisemnej, z określeniem terminu do wykonania wezwania, nie krótszego jednak niż 5 dni roboczych.</w:t>
      </w:r>
    </w:p>
    <w:p w14:paraId="4E8F805C" w14:textId="75FA95A2" w:rsidR="00FB5CDD" w:rsidRPr="00FB5CDD" w:rsidRDefault="00FB5CDD" w:rsidP="00FB5CDD">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 xml:space="preserve">W przypadku nie zastosowania się do wezwania, o którym mowa w ust. 2, lub w przypadku, gdy naruszenie wywołało nieodwracalne skutki, Strona naruszająca zobowiązana jest do zapłaty na rzecz drugiej Strony kary umownej w wysokości </w:t>
      </w:r>
      <w:r w:rsidR="00DC1DF5">
        <w:rPr>
          <w:rFonts w:asciiTheme="majorHAnsi" w:hAnsiTheme="majorHAnsi" w:cstheme="majorHAnsi"/>
        </w:rPr>
        <w:t>200</w:t>
      </w:r>
      <w:r w:rsidR="00D42479">
        <w:rPr>
          <w:rFonts w:asciiTheme="majorHAnsi" w:hAnsiTheme="majorHAnsi" w:cstheme="majorHAnsi"/>
        </w:rPr>
        <w:t>.</w:t>
      </w:r>
      <w:r w:rsidRPr="00FB5CDD">
        <w:rPr>
          <w:rFonts w:asciiTheme="majorHAnsi" w:hAnsiTheme="majorHAnsi" w:cstheme="majorHAnsi"/>
        </w:rPr>
        <w:t xml:space="preserve">000 PLN (słownie: </w:t>
      </w:r>
      <w:r w:rsidR="00DC1DF5">
        <w:rPr>
          <w:rFonts w:asciiTheme="majorHAnsi" w:hAnsiTheme="majorHAnsi" w:cstheme="majorHAnsi"/>
        </w:rPr>
        <w:t>dwieście tysięcy</w:t>
      </w:r>
      <w:r w:rsidRPr="00FB5CDD">
        <w:rPr>
          <w:rFonts w:asciiTheme="majorHAnsi" w:hAnsiTheme="majorHAnsi" w:cstheme="majorHAnsi"/>
        </w:rPr>
        <w:t xml:space="preserve"> złotych)</w:t>
      </w:r>
      <w:r w:rsidR="00274AA3">
        <w:rPr>
          <w:rFonts w:asciiTheme="majorHAnsi" w:hAnsiTheme="majorHAnsi" w:cstheme="majorHAnsi"/>
        </w:rPr>
        <w:t xml:space="preserve"> za każde </w:t>
      </w:r>
      <w:r w:rsidR="00180F1F">
        <w:rPr>
          <w:rFonts w:asciiTheme="majorHAnsi" w:hAnsiTheme="majorHAnsi" w:cstheme="majorHAnsi"/>
        </w:rPr>
        <w:t>stwierdzone naruszenie</w:t>
      </w:r>
      <w:r w:rsidRPr="00FB5CDD">
        <w:rPr>
          <w:rFonts w:asciiTheme="majorHAnsi" w:hAnsiTheme="majorHAnsi" w:cstheme="majorHAnsi"/>
        </w:rPr>
        <w:t>.</w:t>
      </w:r>
    </w:p>
    <w:p w14:paraId="723C2056" w14:textId="77777777" w:rsidR="00FB5CDD" w:rsidRDefault="00FB5CDD" w:rsidP="00FB5CDD">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Zapłata kary umownej przez Stronę naruszającą nie wyklucza możliwości dochodzenia przez drugą Stronę, na zasadach ogólnych, odszkodowania uzupełniającego do wysokości rzeczywiście poniesionej szkody w wyniku naruszenia postanowień Umowy.</w:t>
      </w:r>
    </w:p>
    <w:p w14:paraId="78AC4A95" w14:textId="77777777" w:rsidR="00F90EC9" w:rsidRPr="00D81380" w:rsidRDefault="00F90EC9" w:rsidP="00F90EC9">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D81380">
        <w:rPr>
          <w:rFonts w:asciiTheme="majorHAnsi" w:hAnsiTheme="majorHAnsi" w:cstheme="majorHAnsi"/>
        </w:rPr>
        <w:t xml:space="preserve">Strony zgodnie oświadczają, że zdają sobie sprawę z tego, iż wykorzystanie, ujawnienie lub pozyskanie informacji, stanowiących tajemnicę przedsiębiorstwa, stanowi czyn nieuczciwej konkurencji w rozumieniu Ustawy z dnia 16 kwietnia 1993 r. o zwalczaniu nieuczciwej konkurencji. </w:t>
      </w:r>
    </w:p>
    <w:p w14:paraId="04B61BE3" w14:textId="77777777" w:rsidR="00F90EC9" w:rsidRPr="00D81380" w:rsidRDefault="00F90EC9" w:rsidP="00F90EC9">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D81380">
        <w:rPr>
          <w:rFonts w:asciiTheme="majorHAnsi" w:hAnsiTheme="majorHAnsi" w:cstheme="majorHAnsi"/>
        </w:rPr>
        <w:t>W razie naruszenia tajemnicy przedsiębiorstwa przez Stronę naruszającą, druga Strona ma możliwość skierowania sprawy na drogę postępowania karnego.</w:t>
      </w:r>
    </w:p>
    <w:p w14:paraId="3ED12604" w14:textId="3D77B0D2" w:rsidR="00F90EC9" w:rsidRPr="00D81380" w:rsidRDefault="00F90EC9" w:rsidP="00F90EC9">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D81380">
        <w:rPr>
          <w:rFonts w:asciiTheme="majorHAnsi" w:hAnsiTheme="majorHAnsi" w:cstheme="majorHAnsi"/>
        </w:rPr>
        <w:t xml:space="preserve">Strony zgodnie oświadczają, iż  w związku z brzmieniem art. 23 ust. 1 Ustawy z dnia 16 kwietnia 1993 r. o zwalczaniu nieuczciwej konkurencji, są świadome, że za naruszenie tajemnicy przedsiębiorstwa grozi kara grzywny, ograniczenia wolności albo pozbawienia wolności do lat 2. </w:t>
      </w:r>
    </w:p>
    <w:p w14:paraId="0ED7C10F" w14:textId="77777777" w:rsidR="00A268E4" w:rsidRPr="00FB5CDD" w:rsidRDefault="00A268E4" w:rsidP="00744E39">
      <w:pPr>
        <w:widowControl w:val="0"/>
        <w:autoSpaceDE w:val="0"/>
        <w:autoSpaceDN w:val="0"/>
        <w:adjustRightInd w:val="0"/>
        <w:spacing w:after="0" w:line="360" w:lineRule="auto"/>
        <w:ind w:left="426" w:right="-45"/>
        <w:jc w:val="both"/>
        <w:rPr>
          <w:rFonts w:asciiTheme="majorHAnsi" w:hAnsiTheme="majorHAnsi" w:cstheme="majorHAnsi"/>
        </w:rPr>
      </w:pPr>
    </w:p>
    <w:p w14:paraId="07B1780F" w14:textId="77777777" w:rsidR="00FB5CDD" w:rsidRPr="00FB5CDD" w:rsidRDefault="00FB5CDD" w:rsidP="00FB5CDD">
      <w:pPr>
        <w:keepNext/>
        <w:spacing w:after="0" w:line="360" w:lineRule="auto"/>
        <w:ind w:left="284" w:hanging="284"/>
        <w:jc w:val="center"/>
        <w:rPr>
          <w:rFonts w:asciiTheme="majorHAnsi" w:hAnsiTheme="majorHAnsi" w:cstheme="majorHAnsi"/>
          <w:b/>
        </w:rPr>
      </w:pPr>
      <w:r w:rsidRPr="00FB5CDD">
        <w:rPr>
          <w:rFonts w:asciiTheme="majorHAnsi" w:hAnsiTheme="majorHAnsi" w:cstheme="majorHAnsi"/>
          <w:b/>
        </w:rPr>
        <w:t>§ 6.</w:t>
      </w:r>
    </w:p>
    <w:p w14:paraId="3E5791D2" w14:textId="77777777" w:rsidR="00FB5CDD" w:rsidRPr="00FB5CDD" w:rsidRDefault="00FB5CDD" w:rsidP="00FB5CDD">
      <w:pPr>
        <w:widowControl w:val="0"/>
        <w:numPr>
          <w:ilvl w:val="0"/>
          <w:numId w:val="22"/>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Umowa wchodzi w życie z dniem podpisania i obowiązuje na czas określony 5 lat, liczonych od dnia zakończenia realizacji Współpracy, z zastrzeżeniem ust. 2.</w:t>
      </w:r>
    </w:p>
    <w:p w14:paraId="4081EBDF" w14:textId="77777777" w:rsidR="00FB5CDD" w:rsidRPr="00FB5CDD" w:rsidRDefault="00FB5CDD" w:rsidP="00FB5CDD">
      <w:pPr>
        <w:widowControl w:val="0"/>
        <w:numPr>
          <w:ilvl w:val="0"/>
          <w:numId w:val="22"/>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Po upływie okresu wskazanego w ust. 1, Umowa przekształca się automatycznie, tj. bez konieczności składania przez którąkolwiek ze Stron jakiegokolwiek dodatkowego oświadczenia, w Umowę na czas nieokreślony.</w:t>
      </w:r>
    </w:p>
    <w:p w14:paraId="5342A7E5" w14:textId="77777777" w:rsidR="00FB5CDD" w:rsidRPr="00FB5CDD" w:rsidRDefault="00FB5CDD" w:rsidP="00FB5CDD">
      <w:pPr>
        <w:widowControl w:val="0"/>
        <w:numPr>
          <w:ilvl w:val="0"/>
          <w:numId w:val="22"/>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Od dnia przekształcenia się Umowy, zgodnie z postanowieniem ust. 2, w Umowę na czas nieokreślony, każda ze Stron będzie uprawniona do rozwiązania Umowy z zachowaniem trzymiesięcznego okresu wypowiedzenia ze skutkiem na koniec miesiąca kalendarzowego, z zastrzeżeniem postanowienia § 4 ust. 1.</w:t>
      </w:r>
    </w:p>
    <w:p w14:paraId="3F2FECE2" w14:textId="77777777" w:rsidR="00FB5CDD" w:rsidRDefault="00FB5CDD" w:rsidP="00FB5CDD">
      <w:pPr>
        <w:widowControl w:val="0"/>
        <w:numPr>
          <w:ilvl w:val="0"/>
          <w:numId w:val="22"/>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Oświadczenie Strony o rozwiązaniu Umowy za wypowiedzeniem powinno być złożone drugiej Stronie w formie pisemnej pod rygorem nieważności.</w:t>
      </w:r>
    </w:p>
    <w:p w14:paraId="75EB289D" w14:textId="77777777" w:rsidR="00744E39" w:rsidRPr="00FB5CDD" w:rsidRDefault="00744E39" w:rsidP="00744E39">
      <w:pPr>
        <w:widowControl w:val="0"/>
        <w:autoSpaceDE w:val="0"/>
        <w:autoSpaceDN w:val="0"/>
        <w:adjustRightInd w:val="0"/>
        <w:spacing w:after="0" w:line="360" w:lineRule="auto"/>
        <w:ind w:left="426" w:right="-45"/>
        <w:jc w:val="both"/>
        <w:rPr>
          <w:rFonts w:asciiTheme="majorHAnsi" w:hAnsiTheme="majorHAnsi" w:cstheme="majorHAnsi"/>
        </w:rPr>
      </w:pPr>
    </w:p>
    <w:p w14:paraId="2C9F7B23" w14:textId="77777777" w:rsidR="00FB5CDD" w:rsidRPr="00FB5CDD" w:rsidRDefault="00FB5CDD" w:rsidP="00FB5CDD">
      <w:pPr>
        <w:pStyle w:val="Tekstpodstawowy2"/>
        <w:keepNext/>
        <w:ind w:left="284" w:hanging="284"/>
        <w:jc w:val="center"/>
        <w:rPr>
          <w:rFonts w:asciiTheme="majorHAnsi" w:hAnsiTheme="majorHAnsi" w:cstheme="majorHAnsi"/>
          <w:b/>
          <w:sz w:val="22"/>
          <w:szCs w:val="22"/>
        </w:rPr>
      </w:pPr>
      <w:r w:rsidRPr="00FB5CDD">
        <w:rPr>
          <w:rFonts w:asciiTheme="majorHAnsi" w:hAnsiTheme="majorHAnsi" w:cstheme="majorHAnsi"/>
          <w:b/>
          <w:sz w:val="22"/>
          <w:szCs w:val="22"/>
        </w:rPr>
        <w:t>§ 7.</w:t>
      </w:r>
    </w:p>
    <w:p w14:paraId="7D43A9CE" w14:textId="77777777" w:rsidR="00FB5CDD" w:rsidRPr="00FB5CDD" w:rsidRDefault="00FB5CDD" w:rsidP="00FB5CDD">
      <w:pPr>
        <w:widowControl w:val="0"/>
        <w:numPr>
          <w:ilvl w:val="0"/>
          <w:numId w:val="23"/>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Wszystkie zawiadomienia, wezwania i inne informacje, które są wymagane lub dozwolone przez Umowę będą pisemne i będą uważane za skutecznie doręczone Stronom, jeżeli zostaną:</w:t>
      </w:r>
    </w:p>
    <w:p w14:paraId="27D6379A" w14:textId="77777777" w:rsidR="00FB5CDD" w:rsidRPr="00FB5CDD" w:rsidRDefault="00FB5CDD" w:rsidP="00FB5CDD">
      <w:pPr>
        <w:pStyle w:val="Tekstpodstawowy"/>
        <w:widowControl w:val="0"/>
        <w:numPr>
          <w:ilvl w:val="0"/>
          <w:numId w:val="25"/>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doręczone do rąk własnych upoważnionego przedstawiciela Strony,</w:t>
      </w:r>
    </w:p>
    <w:p w14:paraId="601FDAD9" w14:textId="77777777" w:rsidR="00FB5CDD" w:rsidRPr="00FB5CDD" w:rsidRDefault="00FB5CDD" w:rsidP="00FB5CDD">
      <w:pPr>
        <w:pStyle w:val="Tekstpodstawowy"/>
        <w:widowControl w:val="0"/>
        <w:numPr>
          <w:ilvl w:val="0"/>
          <w:numId w:val="25"/>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przesłane Stronie pocztą kurierską lub pocztą, za zwrotnym potwierdzeniem odbioru,</w:t>
      </w:r>
    </w:p>
    <w:p w14:paraId="411B90BF" w14:textId="77777777" w:rsidR="00FB5CDD" w:rsidRPr="00FB5CDD" w:rsidRDefault="00FB5CDD" w:rsidP="00FB5CDD">
      <w:pPr>
        <w:pStyle w:val="Tekstpodstawowy"/>
        <w:widowControl w:val="0"/>
        <w:numPr>
          <w:ilvl w:val="0"/>
          <w:numId w:val="25"/>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przesłane Stronie e-mailem.</w:t>
      </w:r>
    </w:p>
    <w:p w14:paraId="598CC807" w14:textId="77777777" w:rsidR="00FB5CDD" w:rsidRPr="00FB5CDD" w:rsidRDefault="00FB5CDD" w:rsidP="00FB5CDD">
      <w:pPr>
        <w:widowControl w:val="0"/>
        <w:numPr>
          <w:ilvl w:val="0"/>
          <w:numId w:val="23"/>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Zawiadomienia i inne informacje, o których mowa w Umowie, będą doręczane zgodnie z podanymi poniżej adresami:</w:t>
      </w:r>
    </w:p>
    <w:p w14:paraId="08E289D1" w14:textId="4C2E8CD4" w:rsidR="00FB5CDD" w:rsidRPr="00FB5CDD" w:rsidRDefault="00FB5CDD" w:rsidP="00FB5CDD">
      <w:pPr>
        <w:pStyle w:val="Tekstpodstawowy"/>
        <w:widowControl w:val="0"/>
        <w:numPr>
          <w:ilvl w:val="0"/>
          <w:numId w:val="26"/>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 xml:space="preserve">dla Spółki: e-mailem na adres: </w:t>
      </w:r>
      <w:r w:rsidR="002E6274">
        <w:rPr>
          <w:rFonts w:asciiTheme="majorHAnsi" w:hAnsiTheme="majorHAnsi" w:cstheme="majorHAnsi"/>
          <w:sz w:val="22"/>
          <w:szCs w:val="22"/>
        </w:rPr>
        <w:t xml:space="preserve"> prz</w:t>
      </w:r>
      <w:r w:rsidR="00237D54">
        <w:rPr>
          <w:rFonts w:asciiTheme="majorHAnsi" w:hAnsiTheme="majorHAnsi" w:cstheme="majorHAnsi"/>
          <w:sz w:val="22"/>
          <w:szCs w:val="22"/>
        </w:rPr>
        <w:t>etargi@olmet.pl</w:t>
      </w:r>
    </w:p>
    <w:p w14:paraId="75CDBF29" w14:textId="7BD32D79" w:rsidR="00FB5CDD" w:rsidRPr="00FB5CDD" w:rsidRDefault="00FB5CDD" w:rsidP="00FB5CDD">
      <w:pPr>
        <w:pStyle w:val="Tekstpodstawowy"/>
        <w:widowControl w:val="0"/>
        <w:numPr>
          <w:ilvl w:val="0"/>
          <w:numId w:val="26"/>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 xml:space="preserve">dla </w:t>
      </w:r>
      <w:r w:rsidR="00744E39">
        <w:rPr>
          <w:rFonts w:asciiTheme="majorHAnsi" w:hAnsiTheme="majorHAnsi" w:cstheme="majorHAnsi"/>
          <w:sz w:val="22"/>
          <w:szCs w:val="22"/>
        </w:rPr>
        <w:t>Kontrahenta</w:t>
      </w:r>
      <w:r w:rsidRPr="00FB5CDD">
        <w:rPr>
          <w:rFonts w:asciiTheme="majorHAnsi" w:hAnsiTheme="majorHAnsi" w:cstheme="majorHAnsi"/>
          <w:sz w:val="22"/>
          <w:szCs w:val="22"/>
        </w:rPr>
        <w:t xml:space="preserve">: </w:t>
      </w:r>
      <w:r w:rsidR="00744E39">
        <w:rPr>
          <w:rFonts w:asciiTheme="majorHAnsi" w:hAnsiTheme="majorHAnsi" w:cstheme="majorHAnsi"/>
          <w:sz w:val="22"/>
          <w:szCs w:val="22"/>
        </w:rPr>
        <w:t>…………………..</w:t>
      </w:r>
      <w:r w:rsidRPr="00FB5CDD">
        <w:rPr>
          <w:rFonts w:asciiTheme="majorHAnsi" w:hAnsiTheme="majorHAnsi" w:cstheme="majorHAnsi"/>
          <w:sz w:val="22"/>
          <w:szCs w:val="22"/>
        </w:rPr>
        <w:t>.</w:t>
      </w:r>
    </w:p>
    <w:p w14:paraId="712B767C" w14:textId="77777777" w:rsidR="00FB5CDD" w:rsidRDefault="00FB5CDD" w:rsidP="00FB5CDD">
      <w:pPr>
        <w:widowControl w:val="0"/>
        <w:numPr>
          <w:ilvl w:val="0"/>
          <w:numId w:val="23"/>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Każde zawiadomienie lub inna korespondencja będzie uważana za doręczoną w dacie doręczenia, zgodnie z przepisami prawa polskiego. Doręczenie pod wskazane wyżej adresy będzie uznane za skuteczne, chyba, że Strona Umowy w drodze zawiadomienia doręczonego drugiej Stronie poinformuje uprzednio o zmianie siedziby lub swego adresu.</w:t>
      </w:r>
    </w:p>
    <w:p w14:paraId="471135AD" w14:textId="77777777" w:rsidR="00744E39" w:rsidRPr="00FB5CDD" w:rsidRDefault="00744E39" w:rsidP="00744E39">
      <w:pPr>
        <w:widowControl w:val="0"/>
        <w:autoSpaceDE w:val="0"/>
        <w:autoSpaceDN w:val="0"/>
        <w:adjustRightInd w:val="0"/>
        <w:spacing w:after="0" w:line="360" w:lineRule="auto"/>
        <w:ind w:left="426" w:right="-45"/>
        <w:jc w:val="both"/>
        <w:rPr>
          <w:rFonts w:asciiTheme="majorHAnsi" w:hAnsiTheme="majorHAnsi" w:cstheme="majorHAnsi"/>
        </w:rPr>
      </w:pPr>
    </w:p>
    <w:p w14:paraId="2B6D7726" w14:textId="77777777" w:rsidR="00FB5CDD" w:rsidRPr="00FB5CDD" w:rsidRDefault="00FB5CDD" w:rsidP="00FB5CDD">
      <w:pPr>
        <w:keepNext/>
        <w:spacing w:after="0" w:line="360" w:lineRule="auto"/>
        <w:ind w:left="284" w:hanging="284"/>
        <w:jc w:val="center"/>
        <w:rPr>
          <w:rFonts w:asciiTheme="majorHAnsi" w:hAnsiTheme="majorHAnsi" w:cstheme="majorHAnsi"/>
          <w:b/>
        </w:rPr>
      </w:pPr>
      <w:r w:rsidRPr="00FB5CDD">
        <w:rPr>
          <w:rFonts w:asciiTheme="majorHAnsi" w:hAnsiTheme="majorHAnsi" w:cstheme="majorHAnsi"/>
          <w:b/>
        </w:rPr>
        <w:t>§ 8.</w:t>
      </w:r>
    </w:p>
    <w:p w14:paraId="2180A946" w14:textId="77777777" w:rsidR="00FB5CDD" w:rsidRPr="00FB5CDD" w:rsidRDefault="00FB5CDD" w:rsidP="00FB5CDD">
      <w:pPr>
        <w:widowControl w:val="0"/>
        <w:numPr>
          <w:ilvl w:val="0"/>
          <w:numId w:val="24"/>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Wszelkie zmiany i uzupełnienia Umowy wymagają formy pisemnej pod rygorem nieważności.</w:t>
      </w:r>
    </w:p>
    <w:p w14:paraId="5FEAAC4F" w14:textId="77777777" w:rsidR="00FB5CDD" w:rsidRPr="00FB5CDD" w:rsidRDefault="00FB5CDD" w:rsidP="00FB5CDD">
      <w:pPr>
        <w:widowControl w:val="0"/>
        <w:numPr>
          <w:ilvl w:val="0"/>
          <w:numId w:val="24"/>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 sprawach nieuregulowanych Umową mają zastosowanie powszechnie obowiązujące przepisy prawa polskiego.</w:t>
      </w:r>
    </w:p>
    <w:p w14:paraId="48E13049" w14:textId="77777777" w:rsidR="00FB5CDD" w:rsidRPr="00FB5CDD" w:rsidRDefault="00FB5CDD" w:rsidP="00FB5CDD">
      <w:pPr>
        <w:widowControl w:val="0"/>
        <w:numPr>
          <w:ilvl w:val="0"/>
          <w:numId w:val="24"/>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Wszelkie spory związane lub wynikające z Umowy, Strony poddają do rozstrzygnięcia sądowi właściwemu miejscowo dla siedziby strony pozwanej.</w:t>
      </w:r>
    </w:p>
    <w:p w14:paraId="02063558" w14:textId="77777777" w:rsidR="00FB5CDD" w:rsidRPr="00FB5CDD" w:rsidRDefault="00FB5CDD" w:rsidP="00FB5CDD">
      <w:pPr>
        <w:widowControl w:val="0"/>
        <w:numPr>
          <w:ilvl w:val="0"/>
          <w:numId w:val="24"/>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Umowa została sporządzona w dwóch jednakowo brzmiących egzemplarzach, po jednym dla każdej ze Stron.</w:t>
      </w:r>
    </w:p>
    <w:tbl>
      <w:tblPr>
        <w:tblStyle w:val="Tabela-Siatk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1937"/>
        <w:gridCol w:w="4110"/>
      </w:tblGrid>
      <w:tr w:rsidR="00FB5CDD" w:rsidRPr="00FB5CDD" w14:paraId="591FE528" w14:textId="77777777" w:rsidTr="009C69D9">
        <w:tc>
          <w:tcPr>
            <w:tcW w:w="3020" w:type="dxa"/>
          </w:tcPr>
          <w:p w14:paraId="4ABF58D0" w14:textId="3E1FD95D" w:rsidR="00FB5CDD" w:rsidRPr="00FB5CDD" w:rsidRDefault="00FB5CDD" w:rsidP="00FB5CDD">
            <w:pPr>
              <w:spacing w:line="360" w:lineRule="auto"/>
              <w:jc w:val="center"/>
              <w:rPr>
                <w:rFonts w:asciiTheme="majorHAnsi" w:hAnsiTheme="majorHAnsi" w:cstheme="majorHAnsi"/>
                <w:sz w:val="22"/>
                <w:szCs w:val="22"/>
              </w:rPr>
            </w:pPr>
            <w:r w:rsidRPr="00FB5CDD">
              <w:rPr>
                <w:rFonts w:asciiTheme="majorHAnsi" w:hAnsiTheme="majorHAnsi" w:cstheme="majorHAnsi"/>
                <w:sz w:val="22"/>
                <w:szCs w:val="22"/>
              </w:rPr>
              <w:t>S</w:t>
            </w:r>
            <w:r w:rsidR="00744E39">
              <w:rPr>
                <w:rFonts w:asciiTheme="majorHAnsi" w:hAnsiTheme="majorHAnsi" w:cstheme="majorHAnsi"/>
                <w:sz w:val="22"/>
                <w:szCs w:val="22"/>
              </w:rPr>
              <w:t>półka</w:t>
            </w:r>
          </w:p>
        </w:tc>
        <w:tc>
          <w:tcPr>
            <w:tcW w:w="1937" w:type="dxa"/>
          </w:tcPr>
          <w:p w14:paraId="29BF1262" w14:textId="77777777" w:rsidR="00FB5CDD" w:rsidRPr="00FB5CDD" w:rsidRDefault="00FB5CDD" w:rsidP="00FB5CDD">
            <w:pPr>
              <w:spacing w:line="360" w:lineRule="auto"/>
              <w:jc w:val="center"/>
              <w:rPr>
                <w:rFonts w:asciiTheme="majorHAnsi" w:hAnsiTheme="majorHAnsi" w:cstheme="majorHAnsi"/>
                <w:sz w:val="22"/>
                <w:szCs w:val="22"/>
              </w:rPr>
            </w:pPr>
          </w:p>
        </w:tc>
        <w:tc>
          <w:tcPr>
            <w:tcW w:w="4110" w:type="dxa"/>
          </w:tcPr>
          <w:p w14:paraId="4FCF2734" w14:textId="43E031BB" w:rsidR="00FB5CDD" w:rsidRPr="00FB5CDD" w:rsidRDefault="00744E39" w:rsidP="008B3DB8">
            <w:pPr>
              <w:spacing w:line="360" w:lineRule="auto"/>
              <w:jc w:val="center"/>
              <w:rPr>
                <w:rFonts w:asciiTheme="majorHAnsi" w:hAnsiTheme="majorHAnsi" w:cstheme="majorHAnsi"/>
                <w:sz w:val="22"/>
                <w:szCs w:val="22"/>
              </w:rPr>
            </w:pPr>
            <w:r>
              <w:rPr>
                <w:rFonts w:asciiTheme="majorHAnsi" w:hAnsiTheme="majorHAnsi" w:cstheme="majorHAnsi"/>
                <w:sz w:val="22"/>
                <w:szCs w:val="22"/>
              </w:rPr>
              <w:t>Kontrahent</w:t>
            </w:r>
          </w:p>
        </w:tc>
      </w:tr>
      <w:tr w:rsidR="00FB5CDD" w:rsidRPr="00FB5CDD" w14:paraId="7471BEE5" w14:textId="77777777" w:rsidTr="009C69D9">
        <w:tc>
          <w:tcPr>
            <w:tcW w:w="3020" w:type="dxa"/>
            <w:tcBorders>
              <w:bottom w:val="single" w:sz="4" w:space="0" w:color="auto"/>
            </w:tcBorders>
          </w:tcPr>
          <w:p w14:paraId="37A7259E" w14:textId="77777777" w:rsidR="00FB5CDD" w:rsidRPr="00FB5CDD" w:rsidRDefault="00FB5CDD" w:rsidP="00FB5CDD">
            <w:pPr>
              <w:spacing w:line="360" w:lineRule="auto"/>
              <w:jc w:val="center"/>
              <w:rPr>
                <w:rFonts w:asciiTheme="majorHAnsi" w:hAnsiTheme="majorHAnsi" w:cstheme="majorHAnsi"/>
                <w:sz w:val="22"/>
                <w:szCs w:val="22"/>
              </w:rPr>
            </w:pPr>
          </w:p>
        </w:tc>
        <w:tc>
          <w:tcPr>
            <w:tcW w:w="1937" w:type="dxa"/>
          </w:tcPr>
          <w:p w14:paraId="225B026E" w14:textId="77777777" w:rsidR="00FB5CDD" w:rsidRPr="00FB5CDD" w:rsidRDefault="00FB5CDD" w:rsidP="00FB5CDD">
            <w:pPr>
              <w:spacing w:line="360" w:lineRule="auto"/>
              <w:jc w:val="center"/>
              <w:rPr>
                <w:rFonts w:asciiTheme="majorHAnsi" w:hAnsiTheme="majorHAnsi" w:cstheme="majorHAnsi"/>
                <w:sz w:val="22"/>
                <w:szCs w:val="22"/>
              </w:rPr>
            </w:pPr>
          </w:p>
        </w:tc>
        <w:tc>
          <w:tcPr>
            <w:tcW w:w="4110" w:type="dxa"/>
            <w:tcBorders>
              <w:bottom w:val="single" w:sz="4" w:space="0" w:color="auto"/>
            </w:tcBorders>
          </w:tcPr>
          <w:p w14:paraId="1878FC3F" w14:textId="77777777" w:rsidR="00FB5CDD" w:rsidRPr="00FB5CDD" w:rsidRDefault="00FB5CDD" w:rsidP="00FB5CDD">
            <w:pPr>
              <w:spacing w:line="360" w:lineRule="auto"/>
              <w:jc w:val="center"/>
              <w:rPr>
                <w:rFonts w:asciiTheme="majorHAnsi" w:hAnsiTheme="majorHAnsi" w:cstheme="majorHAnsi"/>
                <w:sz w:val="22"/>
                <w:szCs w:val="22"/>
              </w:rPr>
            </w:pPr>
          </w:p>
        </w:tc>
      </w:tr>
      <w:tr w:rsidR="00FB5CDD" w:rsidRPr="00FB5CDD" w14:paraId="1DA36FB0" w14:textId="77777777" w:rsidTr="009C69D9">
        <w:tc>
          <w:tcPr>
            <w:tcW w:w="3020" w:type="dxa"/>
            <w:tcBorders>
              <w:top w:val="single" w:sz="4" w:space="0" w:color="auto"/>
            </w:tcBorders>
          </w:tcPr>
          <w:p w14:paraId="4AB5585E" w14:textId="63498758" w:rsidR="00FB5CDD" w:rsidRDefault="00744E39" w:rsidP="00FB5CDD">
            <w:pPr>
              <w:spacing w:line="360" w:lineRule="auto"/>
              <w:jc w:val="center"/>
              <w:rPr>
                <w:rFonts w:asciiTheme="majorHAnsi" w:hAnsiTheme="majorHAnsi" w:cstheme="majorHAnsi"/>
                <w:sz w:val="22"/>
                <w:szCs w:val="22"/>
              </w:rPr>
            </w:pPr>
            <w:r>
              <w:rPr>
                <w:rFonts w:asciiTheme="majorHAnsi" w:hAnsiTheme="majorHAnsi" w:cstheme="majorHAnsi"/>
                <w:sz w:val="22"/>
                <w:szCs w:val="22"/>
              </w:rPr>
              <w:t>Przemysław Oleś</w:t>
            </w:r>
          </w:p>
          <w:p w14:paraId="48966CC6" w14:textId="5EBA8017" w:rsidR="00744E39" w:rsidRPr="00FB5CDD" w:rsidRDefault="00744E39" w:rsidP="00FB5CDD">
            <w:pPr>
              <w:spacing w:line="360" w:lineRule="auto"/>
              <w:jc w:val="center"/>
              <w:rPr>
                <w:rFonts w:asciiTheme="majorHAnsi" w:hAnsiTheme="majorHAnsi" w:cstheme="majorHAnsi"/>
                <w:sz w:val="22"/>
                <w:szCs w:val="22"/>
              </w:rPr>
            </w:pPr>
            <w:r>
              <w:rPr>
                <w:rFonts w:asciiTheme="majorHAnsi" w:hAnsiTheme="majorHAnsi" w:cstheme="majorHAnsi"/>
                <w:sz w:val="22"/>
                <w:szCs w:val="22"/>
              </w:rPr>
              <w:t xml:space="preserve">Komplementariusz </w:t>
            </w:r>
          </w:p>
          <w:p w14:paraId="2A0BEDAF" w14:textId="77777777" w:rsidR="00FB5CDD" w:rsidRPr="00FB5CDD" w:rsidRDefault="00FB5CDD" w:rsidP="00FB5CDD">
            <w:pPr>
              <w:spacing w:line="360" w:lineRule="auto"/>
              <w:jc w:val="center"/>
              <w:rPr>
                <w:rFonts w:asciiTheme="majorHAnsi" w:hAnsiTheme="majorHAnsi" w:cstheme="majorHAnsi"/>
                <w:sz w:val="22"/>
                <w:szCs w:val="22"/>
              </w:rPr>
            </w:pPr>
          </w:p>
          <w:p w14:paraId="26AA1CC1" w14:textId="77777777" w:rsidR="00FB5CDD" w:rsidRPr="00FB5CDD" w:rsidRDefault="00FB5CDD" w:rsidP="00FB5CDD">
            <w:pPr>
              <w:spacing w:line="360" w:lineRule="auto"/>
              <w:jc w:val="center"/>
              <w:rPr>
                <w:rFonts w:asciiTheme="majorHAnsi" w:hAnsiTheme="majorHAnsi" w:cstheme="majorHAnsi"/>
                <w:sz w:val="22"/>
                <w:szCs w:val="22"/>
              </w:rPr>
            </w:pPr>
          </w:p>
          <w:p w14:paraId="671DEB35" w14:textId="77777777" w:rsidR="00FB5CDD" w:rsidRPr="00FB5CDD" w:rsidRDefault="00FB5CDD" w:rsidP="00FB5CDD">
            <w:pPr>
              <w:spacing w:line="360" w:lineRule="auto"/>
              <w:jc w:val="center"/>
              <w:rPr>
                <w:rFonts w:asciiTheme="majorHAnsi" w:hAnsiTheme="majorHAnsi" w:cstheme="majorHAnsi"/>
                <w:sz w:val="22"/>
                <w:szCs w:val="22"/>
              </w:rPr>
            </w:pPr>
          </w:p>
          <w:p w14:paraId="01D53AF5" w14:textId="77777777" w:rsidR="00FB5CDD" w:rsidRPr="00FB5CDD" w:rsidRDefault="00FB5CDD" w:rsidP="00FB5CDD">
            <w:pPr>
              <w:spacing w:line="360" w:lineRule="auto"/>
              <w:jc w:val="center"/>
              <w:rPr>
                <w:rFonts w:asciiTheme="majorHAnsi" w:hAnsiTheme="majorHAnsi" w:cstheme="majorHAnsi"/>
                <w:sz w:val="22"/>
                <w:szCs w:val="22"/>
              </w:rPr>
            </w:pPr>
          </w:p>
        </w:tc>
        <w:tc>
          <w:tcPr>
            <w:tcW w:w="1937" w:type="dxa"/>
          </w:tcPr>
          <w:p w14:paraId="6C436F4A" w14:textId="77777777" w:rsidR="00FB5CDD" w:rsidRPr="00FB5CDD" w:rsidRDefault="00FB5CDD" w:rsidP="00FB5CDD">
            <w:pPr>
              <w:spacing w:line="360" w:lineRule="auto"/>
              <w:jc w:val="center"/>
              <w:rPr>
                <w:rFonts w:asciiTheme="majorHAnsi" w:hAnsiTheme="majorHAnsi" w:cstheme="majorHAnsi"/>
                <w:sz w:val="22"/>
                <w:szCs w:val="22"/>
              </w:rPr>
            </w:pPr>
          </w:p>
          <w:p w14:paraId="7211631E" w14:textId="77777777" w:rsidR="00FB5CDD" w:rsidRPr="00FB5CDD" w:rsidRDefault="00FB5CDD" w:rsidP="00FB5CDD">
            <w:pPr>
              <w:spacing w:line="360" w:lineRule="auto"/>
              <w:jc w:val="center"/>
              <w:rPr>
                <w:rFonts w:asciiTheme="majorHAnsi" w:hAnsiTheme="majorHAnsi" w:cstheme="majorHAnsi"/>
                <w:sz w:val="22"/>
                <w:szCs w:val="22"/>
              </w:rPr>
            </w:pPr>
          </w:p>
          <w:p w14:paraId="201462C6" w14:textId="77777777" w:rsidR="00FB5CDD" w:rsidRPr="00FB5CDD" w:rsidRDefault="00FB5CDD" w:rsidP="00FB5CDD">
            <w:pPr>
              <w:spacing w:line="360" w:lineRule="auto"/>
              <w:jc w:val="center"/>
              <w:rPr>
                <w:rFonts w:asciiTheme="majorHAnsi" w:hAnsiTheme="majorHAnsi" w:cstheme="majorHAnsi"/>
                <w:sz w:val="22"/>
                <w:szCs w:val="22"/>
              </w:rPr>
            </w:pPr>
          </w:p>
        </w:tc>
        <w:tc>
          <w:tcPr>
            <w:tcW w:w="4110" w:type="dxa"/>
            <w:tcBorders>
              <w:top w:val="single" w:sz="4" w:space="0" w:color="auto"/>
            </w:tcBorders>
          </w:tcPr>
          <w:p w14:paraId="1D88A15F" w14:textId="62AFAA95" w:rsidR="00FB5CDD" w:rsidRPr="00FB5CDD" w:rsidRDefault="00FB5CDD" w:rsidP="00FB5CDD">
            <w:pPr>
              <w:spacing w:line="360" w:lineRule="auto"/>
              <w:jc w:val="center"/>
              <w:rPr>
                <w:rFonts w:asciiTheme="majorHAnsi" w:hAnsiTheme="majorHAnsi" w:cstheme="majorHAnsi"/>
                <w:sz w:val="22"/>
                <w:szCs w:val="22"/>
              </w:rPr>
            </w:pPr>
          </w:p>
        </w:tc>
      </w:tr>
      <w:tr w:rsidR="00FB5CDD" w:rsidRPr="00FB5CDD" w14:paraId="51090FDC" w14:textId="77777777" w:rsidTr="009C69D9">
        <w:tc>
          <w:tcPr>
            <w:tcW w:w="3020" w:type="dxa"/>
          </w:tcPr>
          <w:p w14:paraId="220072EE" w14:textId="77777777" w:rsidR="00FB5CDD" w:rsidRPr="00FB5CDD" w:rsidRDefault="00FB5CDD" w:rsidP="00FB5CDD">
            <w:pPr>
              <w:spacing w:line="360" w:lineRule="auto"/>
              <w:jc w:val="center"/>
              <w:rPr>
                <w:rFonts w:asciiTheme="majorHAnsi" w:hAnsiTheme="majorHAnsi" w:cstheme="majorHAnsi"/>
                <w:sz w:val="22"/>
                <w:szCs w:val="22"/>
              </w:rPr>
            </w:pPr>
          </w:p>
          <w:p w14:paraId="0645CC96" w14:textId="77777777" w:rsidR="00FB5CDD" w:rsidRPr="00FB5CDD" w:rsidRDefault="00FB5CDD" w:rsidP="00FB5CDD">
            <w:pPr>
              <w:spacing w:line="360" w:lineRule="auto"/>
              <w:jc w:val="center"/>
              <w:rPr>
                <w:rFonts w:asciiTheme="majorHAnsi" w:hAnsiTheme="majorHAnsi" w:cstheme="majorHAnsi"/>
                <w:sz w:val="22"/>
                <w:szCs w:val="22"/>
              </w:rPr>
            </w:pPr>
          </w:p>
        </w:tc>
        <w:tc>
          <w:tcPr>
            <w:tcW w:w="1937" w:type="dxa"/>
          </w:tcPr>
          <w:p w14:paraId="3EC64BD7" w14:textId="77777777" w:rsidR="00FB5CDD" w:rsidRPr="00FB5CDD" w:rsidRDefault="00FB5CDD" w:rsidP="00FB5CDD">
            <w:pPr>
              <w:spacing w:line="360" w:lineRule="auto"/>
              <w:jc w:val="center"/>
              <w:rPr>
                <w:rFonts w:asciiTheme="majorHAnsi" w:hAnsiTheme="majorHAnsi" w:cstheme="majorHAnsi"/>
                <w:sz w:val="22"/>
                <w:szCs w:val="22"/>
              </w:rPr>
            </w:pPr>
          </w:p>
        </w:tc>
        <w:tc>
          <w:tcPr>
            <w:tcW w:w="4110" w:type="dxa"/>
          </w:tcPr>
          <w:p w14:paraId="58585D88" w14:textId="77777777" w:rsidR="00FB5CDD" w:rsidRPr="00FB5CDD" w:rsidRDefault="00FB5CDD" w:rsidP="00FB5CDD">
            <w:pPr>
              <w:spacing w:line="360" w:lineRule="auto"/>
              <w:jc w:val="center"/>
              <w:rPr>
                <w:rFonts w:asciiTheme="majorHAnsi" w:hAnsiTheme="majorHAnsi" w:cstheme="majorHAnsi"/>
                <w:sz w:val="22"/>
                <w:szCs w:val="22"/>
              </w:rPr>
            </w:pPr>
          </w:p>
        </w:tc>
      </w:tr>
    </w:tbl>
    <w:p w14:paraId="1C3B8F98" w14:textId="70221EC2" w:rsidR="00B37105" w:rsidRPr="00FB5CDD" w:rsidRDefault="00B37105" w:rsidP="00FB5CDD">
      <w:pPr>
        <w:spacing w:after="0" w:line="360" w:lineRule="auto"/>
        <w:rPr>
          <w:rFonts w:asciiTheme="majorHAnsi" w:hAnsiTheme="majorHAnsi" w:cstheme="majorHAnsi"/>
        </w:rPr>
      </w:pPr>
    </w:p>
    <w:sectPr w:rsidR="00B37105" w:rsidRPr="00FB5CD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5B43E" w14:textId="77777777" w:rsidR="00931208" w:rsidRDefault="00931208" w:rsidP="00281C1B">
      <w:pPr>
        <w:spacing w:after="0" w:line="240" w:lineRule="auto"/>
      </w:pPr>
      <w:r>
        <w:separator/>
      </w:r>
    </w:p>
  </w:endnote>
  <w:endnote w:type="continuationSeparator" w:id="0">
    <w:p w14:paraId="6E09FBE0" w14:textId="77777777" w:rsidR="00931208" w:rsidRDefault="00931208" w:rsidP="00281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F43D8" w14:textId="7E315033" w:rsidR="00906390" w:rsidRDefault="00906390">
    <w:pPr>
      <w:pStyle w:val="Stopka"/>
    </w:pPr>
    <w:r>
      <w:rPr>
        <w:noProof/>
      </w:rPr>
      <w:drawing>
        <wp:anchor distT="0" distB="0" distL="114300" distR="114300" simplePos="0" relativeHeight="251659264" behindDoc="0" locked="0" layoutInCell="1" allowOverlap="1" wp14:anchorId="3E483BFB" wp14:editId="19A4844D">
          <wp:simplePos x="0" y="0"/>
          <wp:positionH relativeFrom="margin">
            <wp:align>center</wp:align>
          </wp:positionH>
          <wp:positionV relativeFrom="margin">
            <wp:posOffset>8173720</wp:posOffset>
          </wp:positionV>
          <wp:extent cx="8019415" cy="1057275"/>
          <wp:effectExtent l="0" t="0" r="635" b="9525"/>
          <wp:wrapSquare wrapText="bothSides"/>
          <wp:docPr id="673877537" name="Obraz 673877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
                    <a:extLst>
                      <a:ext uri="{28A0092B-C50C-407E-A947-70E740481C1C}">
                        <a14:useLocalDpi xmlns:a14="http://schemas.microsoft.com/office/drawing/2010/main" val="0"/>
                      </a:ext>
                    </a:extLst>
                  </a:blip>
                  <a:stretch>
                    <a:fillRect/>
                  </a:stretch>
                </pic:blipFill>
                <pic:spPr>
                  <a:xfrm>
                    <a:off x="0" y="0"/>
                    <a:ext cx="8019415" cy="10572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94B97" w14:textId="77777777" w:rsidR="00931208" w:rsidRDefault="00931208" w:rsidP="00281C1B">
      <w:pPr>
        <w:spacing w:after="0" w:line="240" w:lineRule="auto"/>
      </w:pPr>
      <w:r>
        <w:separator/>
      </w:r>
    </w:p>
  </w:footnote>
  <w:footnote w:type="continuationSeparator" w:id="0">
    <w:p w14:paraId="532DEF83" w14:textId="77777777" w:rsidR="00931208" w:rsidRDefault="00931208" w:rsidP="00281C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98666" w14:textId="4727178C" w:rsidR="00281C1B" w:rsidRDefault="006046A8">
    <w:pPr>
      <w:pStyle w:val="Nagwek"/>
    </w:pPr>
    <w:r w:rsidRPr="006046A8">
      <w:rPr>
        <w:noProof/>
      </w:rPr>
      <w:drawing>
        <wp:inline distT="0" distB="0" distL="0" distR="0" wp14:anchorId="15EDFF9D" wp14:editId="78A4AEA5">
          <wp:extent cx="5760720" cy="744220"/>
          <wp:effectExtent l="0" t="0" r="0" b="0"/>
          <wp:docPr id="20543682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42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47765"/>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3F429A"/>
    <w:multiLevelType w:val="hybridMultilevel"/>
    <w:tmpl w:val="5A887DF4"/>
    <w:lvl w:ilvl="0" w:tplc="04150011">
      <w:start w:val="1"/>
      <w:numFmt w:val="decimal"/>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123D57FF"/>
    <w:multiLevelType w:val="hybridMultilevel"/>
    <w:tmpl w:val="897A77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896257"/>
    <w:multiLevelType w:val="hybridMultilevel"/>
    <w:tmpl w:val="46B891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1F937F27"/>
    <w:multiLevelType w:val="hybridMultilevel"/>
    <w:tmpl w:val="ABAC59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639254D"/>
    <w:multiLevelType w:val="hybridMultilevel"/>
    <w:tmpl w:val="B4EEBB4A"/>
    <w:lvl w:ilvl="0" w:tplc="9740FF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4B3325"/>
    <w:multiLevelType w:val="hybridMultilevel"/>
    <w:tmpl w:val="2C925232"/>
    <w:lvl w:ilvl="0" w:tplc="A25ADCCA">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0C5832"/>
    <w:multiLevelType w:val="hybridMultilevel"/>
    <w:tmpl w:val="12D26FF6"/>
    <w:lvl w:ilvl="0" w:tplc="0902EC20">
      <w:start w:val="1"/>
      <w:numFmt w:val="lowerLetter"/>
      <w:lvlText w:val="%1)"/>
      <w:lvlJc w:val="left"/>
      <w:pPr>
        <w:ind w:left="1004" w:hanging="360"/>
      </w:pPr>
      <w:rPr>
        <w:rFonts w:hint="default"/>
        <w:b w:val="0"/>
        <w:color w:val="333333"/>
        <w:sz w:val="2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2DCE6AAD"/>
    <w:multiLevelType w:val="multilevel"/>
    <w:tmpl w:val="9F76F754"/>
    <w:lvl w:ilvl="0">
      <w:start w:val="40"/>
      <w:numFmt w:val="decimal"/>
      <w:lvlText w:val="%1"/>
      <w:lvlJc w:val="left"/>
      <w:pPr>
        <w:ind w:left="612" w:hanging="612"/>
      </w:pPr>
      <w:rPr>
        <w:rFonts w:hint="default"/>
      </w:rPr>
    </w:lvl>
    <w:lvl w:ilvl="1">
      <w:start w:val="203"/>
      <w:numFmt w:val="decimal"/>
      <w:lvlText w:val="%1-%2"/>
      <w:lvlJc w:val="left"/>
      <w:pPr>
        <w:ind w:left="2736" w:hanging="612"/>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576" w:hanging="108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4184" w:hanging="1440"/>
      </w:pPr>
      <w:rPr>
        <w:rFonts w:hint="default"/>
      </w:rPr>
    </w:lvl>
    <w:lvl w:ilvl="7">
      <w:start w:val="1"/>
      <w:numFmt w:val="decimal"/>
      <w:lvlText w:val="%1-%2.%3.%4.%5.%6.%7.%8"/>
      <w:lvlJc w:val="left"/>
      <w:pPr>
        <w:ind w:left="16308" w:hanging="1440"/>
      </w:pPr>
      <w:rPr>
        <w:rFonts w:hint="default"/>
      </w:rPr>
    </w:lvl>
    <w:lvl w:ilvl="8">
      <w:start w:val="1"/>
      <w:numFmt w:val="decimal"/>
      <w:lvlText w:val="%1-%2.%3.%4.%5.%6.%7.%8.%9"/>
      <w:lvlJc w:val="left"/>
      <w:pPr>
        <w:ind w:left="18432" w:hanging="1440"/>
      </w:pPr>
      <w:rPr>
        <w:rFonts w:hint="default"/>
      </w:rPr>
    </w:lvl>
  </w:abstractNum>
  <w:abstractNum w:abstractNumId="9" w15:restartNumberingAfterBreak="0">
    <w:nsid w:val="2E913A40"/>
    <w:multiLevelType w:val="hybridMultilevel"/>
    <w:tmpl w:val="897A775A"/>
    <w:lvl w:ilvl="0" w:tplc="E3D293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ED1CA5"/>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C408C2"/>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66097A"/>
    <w:multiLevelType w:val="hybridMultilevel"/>
    <w:tmpl w:val="46B891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43014EB5"/>
    <w:multiLevelType w:val="hybridMultilevel"/>
    <w:tmpl w:val="FE86E7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57A2494"/>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2D5997"/>
    <w:multiLevelType w:val="hybridMultilevel"/>
    <w:tmpl w:val="95F091BC"/>
    <w:lvl w:ilvl="0" w:tplc="FFFFFFFF">
      <w:start w:val="1"/>
      <w:numFmt w:val="decimal"/>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A54EDAC">
      <w:start w:val="1"/>
      <w:numFmt w:val="decimal"/>
      <w:lvlText w:val="%4."/>
      <w:lvlJc w:val="left"/>
      <w:pPr>
        <w:tabs>
          <w:tab w:val="num" w:pos="2880"/>
        </w:tabs>
        <w:ind w:left="2880" w:hanging="360"/>
      </w:pPr>
      <w:rPr>
        <w:rFonts w:hint="default"/>
      </w:rPr>
    </w:lvl>
    <w:lvl w:ilvl="4" w:tplc="0415000F">
      <w:start w:val="1"/>
      <w:numFmt w:val="decimal"/>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0415000F">
      <w:start w:val="1"/>
      <w:numFmt w:val="decimal"/>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A6B2665"/>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D63580"/>
    <w:multiLevelType w:val="hybridMultilevel"/>
    <w:tmpl w:val="1460F2A2"/>
    <w:lvl w:ilvl="0" w:tplc="D25EEB96">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D3415BB"/>
    <w:multiLevelType w:val="hybridMultilevel"/>
    <w:tmpl w:val="46B891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E9277A3"/>
    <w:multiLevelType w:val="multilevel"/>
    <w:tmpl w:val="F88478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003065"/>
    <w:multiLevelType w:val="hybridMultilevel"/>
    <w:tmpl w:val="A5BCA37A"/>
    <w:lvl w:ilvl="0" w:tplc="0108FC78">
      <w:start w:val="1"/>
      <w:numFmt w:val="decimal"/>
      <w:lvlText w:val="%1."/>
      <w:lvlJc w:val="left"/>
      <w:pPr>
        <w:ind w:left="644"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D891121"/>
    <w:multiLevelType w:val="hybridMultilevel"/>
    <w:tmpl w:val="BDD05EE2"/>
    <w:lvl w:ilvl="0" w:tplc="F7F06CE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2" w15:restartNumberingAfterBreak="0">
    <w:nsid w:val="5E2E5FAE"/>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0334DE8"/>
    <w:multiLevelType w:val="hybridMultilevel"/>
    <w:tmpl w:val="0E74D0A6"/>
    <w:lvl w:ilvl="0" w:tplc="C50E2C78">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C511C6"/>
    <w:multiLevelType w:val="hybridMultilevel"/>
    <w:tmpl w:val="053C0B36"/>
    <w:lvl w:ilvl="0" w:tplc="F7F06C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7E5C5EA5"/>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9156631">
    <w:abstractNumId w:val="13"/>
  </w:num>
  <w:num w:numId="2" w16cid:durableId="1436753616">
    <w:abstractNumId w:val="20"/>
  </w:num>
  <w:num w:numId="3" w16cid:durableId="650017522">
    <w:abstractNumId w:val="17"/>
  </w:num>
  <w:num w:numId="4" w16cid:durableId="1025132364">
    <w:abstractNumId w:val="4"/>
  </w:num>
  <w:num w:numId="5" w16cid:durableId="371424898">
    <w:abstractNumId w:val="24"/>
  </w:num>
  <w:num w:numId="6" w16cid:durableId="1670399621">
    <w:abstractNumId w:val="21"/>
  </w:num>
  <w:num w:numId="7" w16cid:durableId="2108650328">
    <w:abstractNumId w:val="5"/>
  </w:num>
  <w:num w:numId="8" w16cid:durableId="65303826">
    <w:abstractNumId w:val="7"/>
  </w:num>
  <w:num w:numId="9" w16cid:durableId="979455802">
    <w:abstractNumId w:val="6"/>
  </w:num>
  <w:num w:numId="10" w16cid:durableId="1502046141">
    <w:abstractNumId w:val="8"/>
  </w:num>
  <w:num w:numId="11" w16cid:durableId="1053239520">
    <w:abstractNumId w:val="23"/>
  </w:num>
  <w:num w:numId="12" w16cid:durableId="1218468792">
    <w:abstractNumId w:val="19"/>
  </w:num>
  <w:num w:numId="13" w16cid:durableId="2023362051">
    <w:abstractNumId w:val="9"/>
  </w:num>
  <w:num w:numId="14" w16cid:durableId="735124113">
    <w:abstractNumId w:val="2"/>
  </w:num>
  <w:num w:numId="15" w16cid:durableId="97336073">
    <w:abstractNumId w:val="15"/>
  </w:num>
  <w:num w:numId="16" w16cid:durableId="1477066771">
    <w:abstractNumId w:val="0"/>
  </w:num>
  <w:num w:numId="17" w16cid:durableId="522741877">
    <w:abstractNumId w:val="11"/>
  </w:num>
  <w:num w:numId="18" w16cid:durableId="218906685">
    <w:abstractNumId w:val="25"/>
  </w:num>
  <w:num w:numId="19" w16cid:durableId="844982844">
    <w:abstractNumId w:val="1"/>
  </w:num>
  <w:num w:numId="20" w16cid:durableId="2074887741">
    <w:abstractNumId w:val="18"/>
  </w:num>
  <w:num w:numId="21" w16cid:durableId="964236763">
    <w:abstractNumId w:val="10"/>
  </w:num>
  <w:num w:numId="22" w16cid:durableId="947615870">
    <w:abstractNumId w:val="22"/>
  </w:num>
  <w:num w:numId="23" w16cid:durableId="145823806">
    <w:abstractNumId w:val="16"/>
  </w:num>
  <w:num w:numId="24" w16cid:durableId="765927607">
    <w:abstractNumId w:val="14"/>
  </w:num>
  <w:num w:numId="25" w16cid:durableId="575745626">
    <w:abstractNumId w:val="3"/>
  </w:num>
  <w:num w:numId="26" w16cid:durableId="16557233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1B"/>
    <w:rsid w:val="00076D4B"/>
    <w:rsid w:val="00085AC2"/>
    <w:rsid w:val="000912BB"/>
    <w:rsid w:val="000D1FB6"/>
    <w:rsid w:val="00121167"/>
    <w:rsid w:val="00134471"/>
    <w:rsid w:val="00180F1F"/>
    <w:rsid w:val="00237D54"/>
    <w:rsid w:val="00274AA3"/>
    <w:rsid w:val="00281C1B"/>
    <w:rsid w:val="00297B66"/>
    <w:rsid w:val="002E6274"/>
    <w:rsid w:val="002E6BAD"/>
    <w:rsid w:val="003574FE"/>
    <w:rsid w:val="003831E5"/>
    <w:rsid w:val="0039469E"/>
    <w:rsid w:val="003A0235"/>
    <w:rsid w:val="003B79EF"/>
    <w:rsid w:val="003D2067"/>
    <w:rsid w:val="00413C00"/>
    <w:rsid w:val="004653FC"/>
    <w:rsid w:val="004F6A0B"/>
    <w:rsid w:val="00502ED4"/>
    <w:rsid w:val="00533E54"/>
    <w:rsid w:val="00544D9E"/>
    <w:rsid w:val="00545DA1"/>
    <w:rsid w:val="00553FF4"/>
    <w:rsid w:val="0057185B"/>
    <w:rsid w:val="00573BC6"/>
    <w:rsid w:val="005D74E7"/>
    <w:rsid w:val="006046A8"/>
    <w:rsid w:val="00670F48"/>
    <w:rsid w:val="00744E39"/>
    <w:rsid w:val="00751297"/>
    <w:rsid w:val="007840CF"/>
    <w:rsid w:val="007918A0"/>
    <w:rsid w:val="007923E9"/>
    <w:rsid w:val="00801627"/>
    <w:rsid w:val="00812040"/>
    <w:rsid w:val="00830CB6"/>
    <w:rsid w:val="00840808"/>
    <w:rsid w:val="008A686E"/>
    <w:rsid w:val="008A7268"/>
    <w:rsid w:val="008B3DB8"/>
    <w:rsid w:val="00906390"/>
    <w:rsid w:val="00931208"/>
    <w:rsid w:val="00A268E4"/>
    <w:rsid w:val="00A41D62"/>
    <w:rsid w:val="00A47D78"/>
    <w:rsid w:val="00A51F40"/>
    <w:rsid w:val="00A57D97"/>
    <w:rsid w:val="00A803FF"/>
    <w:rsid w:val="00AA0C07"/>
    <w:rsid w:val="00B2582C"/>
    <w:rsid w:val="00B37105"/>
    <w:rsid w:val="00B53BE5"/>
    <w:rsid w:val="00BA1ACB"/>
    <w:rsid w:val="00BA1EC4"/>
    <w:rsid w:val="00C03D18"/>
    <w:rsid w:val="00C146FD"/>
    <w:rsid w:val="00C27B45"/>
    <w:rsid w:val="00C34DA1"/>
    <w:rsid w:val="00C57C54"/>
    <w:rsid w:val="00CC0559"/>
    <w:rsid w:val="00CD560B"/>
    <w:rsid w:val="00D42479"/>
    <w:rsid w:val="00D618C9"/>
    <w:rsid w:val="00D81380"/>
    <w:rsid w:val="00D9062C"/>
    <w:rsid w:val="00DC14FB"/>
    <w:rsid w:val="00DC1DF5"/>
    <w:rsid w:val="00DD1580"/>
    <w:rsid w:val="00E10AAF"/>
    <w:rsid w:val="00E13F62"/>
    <w:rsid w:val="00E271FC"/>
    <w:rsid w:val="00E807AA"/>
    <w:rsid w:val="00EA452C"/>
    <w:rsid w:val="00EA7B33"/>
    <w:rsid w:val="00EC1D8D"/>
    <w:rsid w:val="00ED4ED2"/>
    <w:rsid w:val="00F41661"/>
    <w:rsid w:val="00F469FF"/>
    <w:rsid w:val="00F53E2B"/>
    <w:rsid w:val="00F629E8"/>
    <w:rsid w:val="00F7643A"/>
    <w:rsid w:val="00F90EC9"/>
    <w:rsid w:val="00FB1A17"/>
    <w:rsid w:val="00FB5CDD"/>
    <w:rsid w:val="00FF28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6D6C3"/>
  <w15:chartTrackingRefBased/>
  <w15:docId w15:val="{33A4CF3F-9759-4AC0-8D33-39332BB26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81C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81C1B"/>
  </w:style>
  <w:style w:type="paragraph" w:styleId="Stopka">
    <w:name w:val="footer"/>
    <w:basedOn w:val="Normalny"/>
    <w:link w:val="StopkaZnak"/>
    <w:uiPriority w:val="99"/>
    <w:unhideWhenUsed/>
    <w:rsid w:val="00281C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81C1B"/>
  </w:style>
  <w:style w:type="paragraph" w:styleId="Tekstkomentarza">
    <w:name w:val="annotation text"/>
    <w:basedOn w:val="Normalny"/>
    <w:link w:val="TekstkomentarzaZnak"/>
    <w:unhideWhenUsed/>
    <w:rsid w:val="00FF2843"/>
    <w:pPr>
      <w:spacing w:line="240" w:lineRule="auto"/>
    </w:pPr>
    <w:rPr>
      <w:sz w:val="20"/>
      <w:szCs w:val="20"/>
    </w:rPr>
  </w:style>
  <w:style w:type="character" w:customStyle="1" w:styleId="TekstkomentarzaZnak">
    <w:name w:val="Tekst komentarza Znak"/>
    <w:basedOn w:val="Domylnaczcionkaakapitu"/>
    <w:link w:val="Tekstkomentarza"/>
    <w:rsid w:val="00FF2843"/>
    <w:rPr>
      <w:sz w:val="20"/>
      <w:szCs w:val="20"/>
    </w:rPr>
  </w:style>
  <w:style w:type="character" w:styleId="Odwoaniedokomentarza">
    <w:name w:val="annotation reference"/>
    <w:semiHidden/>
    <w:unhideWhenUsed/>
    <w:rsid w:val="00FF2843"/>
    <w:rPr>
      <w:sz w:val="16"/>
      <w:szCs w:val="16"/>
    </w:rPr>
  </w:style>
  <w:style w:type="paragraph" w:styleId="Akapitzlist">
    <w:name w:val="List Paragraph"/>
    <w:basedOn w:val="Normalny"/>
    <w:qFormat/>
    <w:rsid w:val="003831E5"/>
    <w:pPr>
      <w:ind w:left="720"/>
      <w:contextualSpacing/>
    </w:pPr>
  </w:style>
  <w:style w:type="paragraph" w:styleId="Tekstpodstawowy">
    <w:name w:val="Body Text"/>
    <w:basedOn w:val="Normalny"/>
    <w:link w:val="TekstpodstawowyZnak"/>
    <w:semiHidden/>
    <w:rsid w:val="00FB5CDD"/>
    <w:pPr>
      <w:spacing w:after="0" w:line="360" w:lineRule="auto"/>
      <w:jc w:val="both"/>
    </w:pPr>
    <w:rPr>
      <w:rFonts w:ascii="Arial" w:eastAsia="Times New Roman" w:hAnsi="Arial" w:cs="Times New Roman"/>
      <w:sz w:val="20"/>
      <w:szCs w:val="20"/>
    </w:rPr>
  </w:style>
  <w:style w:type="character" w:customStyle="1" w:styleId="TekstpodstawowyZnak">
    <w:name w:val="Tekst podstawowy Znak"/>
    <w:basedOn w:val="Domylnaczcionkaakapitu"/>
    <w:link w:val="Tekstpodstawowy"/>
    <w:semiHidden/>
    <w:rsid w:val="00FB5CDD"/>
    <w:rPr>
      <w:rFonts w:ascii="Arial" w:eastAsia="Times New Roman" w:hAnsi="Arial" w:cs="Times New Roman"/>
      <w:sz w:val="20"/>
      <w:szCs w:val="20"/>
    </w:rPr>
  </w:style>
  <w:style w:type="paragraph" w:styleId="Tekstpodstawowy2">
    <w:name w:val="Body Text 2"/>
    <w:basedOn w:val="Normalny"/>
    <w:link w:val="Tekstpodstawowy2Znak"/>
    <w:semiHidden/>
    <w:rsid w:val="00FB5CDD"/>
    <w:pPr>
      <w:spacing w:after="0" w:line="360" w:lineRule="auto"/>
    </w:pPr>
    <w:rPr>
      <w:rFonts w:ascii="Arial" w:eastAsia="Times New Roman" w:hAnsi="Arial" w:cs="Times New Roman"/>
      <w:sz w:val="24"/>
      <w:szCs w:val="20"/>
    </w:rPr>
  </w:style>
  <w:style w:type="character" w:customStyle="1" w:styleId="Tekstpodstawowy2Znak">
    <w:name w:val="Tekst podstawowy 2 Znak"/>
    <w:basedOn w:val="Domylnaczcionkaakapitu"/>
    <w:link w:val="Tekstpodstawowy2"/>
    <w:semiHidden/>
    <w:rsid w:val="00FB5CDD"/>
    <w:rPr>
      <w:rFonts w:ascii="Arial" w:eastAsia="Times New Roman" w:hAnsi="Arial" w:cs="Times New Roman"/>
      <w:sz w:val="24"/>
      <w:szCs w:val="20"/>
    </w:rPr>
  </w:style>
  <w:style w:type="table" w:styleId="Tabela-Siatka">
    <w:name w:val="Table Grid"/>
    <w:basedOn w:val="Standardowy"/>
    <w:uiPriority w:val="59"/>
    <w:rsid w:val="00FB5CD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1795</Words>
  <Characters>10773</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Olmet</dc:creator>
  <cp:keywords/>
  <dc:description/>
  <cp:lastModifiedBy>Grzegorz Poloczek</cp:lastModifiedBy>
  <cp:revision>2</cp:revision>
  <cp:lastPrinted>2022-10-21T06:22:00Z</cp:lastPrinted>
  <dcterms:created xsi:type="dcterms:W3CDTF">2026-03-06T10:51:00Z</dcterms:created>
  <dcterms:modified xsi:type="dcterms:W3CDTF">2026-03-06T10:51:00Z</dcterms:modified>
</cp:coreProperties>
</file>